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 w:val="0"/>
        <w:spacing w:line="600" w:lineRule="exact"/>
        <w:ind w:firstLine="0"/>
        <w:jc w:val="center"/>
        <w:rPr>
          <w:rFonts w:cs="方正小标宋简体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黑龙江如柏科技有限公司</w:t>
      </w:r>
    </w:p>
    <w:p>
      <w:pPr>
        <w:pStyle w:val="8"/>
        <w:widowControl w:val="0"/>
        <w:spacing w:line="600" w:lineRule="exact"/>
        <w:ind w:firstLine="0"/>
        <w:jc w:val="center"/>
        <w:rPr>
          <w:rFonts w:cs="方正小标宋简体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秸秆制肥建设项目</w:t>
      </w:r>
    </w:p>
    <w:p>
      <w:pPr>
        <w:pStyle w:val="8"/>
        <w:widowControl w:val="0"/>
        <w:spacing w:line="600" w:lineRule="exact"/>
        <w:ind w:firstLine="320" w:firstLineChars="1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一、企业概况</w:t>
      </w:r>
    </w:p>
    <w:p>
      <w:pPr>
        <w:pStyle w:val="8"/>
        <w:widowControl w:val="0"/>
        <w:spacing w:line="600" w:lineRule="exact"/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黑龙江如柏科技有限公司秸秆制肥建设项目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市百大项目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</w:rPr>
        <w:t>，</w:t>
      </w:r>
      <w:r>
        <w:rPr>
          <w:rFonts w:hint="eastAsia" w:ascii="仿宋" w:hAnsi="仿宋" w:eastAsia="仿宋"/>
          <w:szCs w:val="32"/>
        </w:rPr>
        <w:t>项目总投资1</w:t>
      </w:r>
      <w:r>
        <w:rPr>
          <w:rFonts w:hint="eastAsia" w:ascii="仿宋" w:hAnsi="仿宋" w:eastAsia="仿宋"/>
          <w:szCs w:val="32"/>
          <w:lang w:val="en-US" w:eastAsia="zh-CN"/>
        </w:rPr>
        <w:t>.8亿</w:t>
      </w:r>
      <w:r>
        <w:rPr>
          <w:rFonts w:hint="eastAsia" w:ascii="仿宋" w:hAnsi="仿宋" w:eastAsia="仿宋"/>
          <w:szCs w:val="32"/>
        </w:rPr>
        <w:t>元，占地5万平方米。该</w:t>
      </w:r>
      <w:r>
        <w:rPr>
          <w:rFonts w:hint="eastAsia" w:ascii="仿宋" w:hAnsi="仿宋" w:eastAsia="仿宋" w:cs="仿宋"/>
        </w:rPr>
        <w:t>项目由黑龙江如柏科技有限公司承建，该项目选址哈萝公路六公里处。</w:t>
      </w:r>
    </w:p>
    <w:p>
      <w:pPr>
        <w:pStyle w:val="8"/>
        <w:widowControl w:val="0"/>
        <w:spacing w:line="6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二、项目建设规模及主要建设内容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新建年产10万吨秸秆制肥车间、库房、检修车间、电修车间、配电室、办公楼、锅炉房，秸秆回收场地及科研技术研究与试验中心等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</w:rPr>
        <w:t>年收购秸秆能力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0万吨，</w:t>
      </w:r>
    </w:p>
    <w:p>
      <w:pPr>
        <w:pStyle w:val="8"/>
        <w:widowControl w:val="0"/>
        <w:spacing w:line="58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三、项目总投资及资金落实情况</w:t>
      </w:r>
    </w:p>
    <w:p>
      <w:pPr>
        <w:pStyle w:val="8"/>
        <w:widowControl w:val="0"/>
        <w:spacing w:line="580" w:lineRule="exact"/>
        <w:ind w:firstLine="645"/>
        <w:rPr>
          <w:rFonts w:ascii="仿宋_GB2312" w:hAnsi="Times New Roman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Times New Roman" w:eastAsia="仿宋_GB2312" w:cs="仿宋_GB2312"/>
          <w:color w:val="000000"/>
          <w:sz w:val="30"/>
          <w:szCs w:val="30"/>
          <w:shd w:val="clear" w:color="auto" w:fill="FFFFFF"/>
        </w:rPr>
        <w:t xml:space="preserve">该项目总投资1.8亿元，其中，固定资产投资1.4亿元，2019年计划投资1000万元。  </w:t>
      </w:r>
      <w:bookmarkStart w:id="0" w:name="_GoBack"/>
      <w:bookmarkEnd w:id="0"/>
    </w:p>
    <w:p>
      <w:pPr>
        <w:pStyle w:val="8"/>
        <w:widowControl w:val="0"/>
        <w:spacing w:line="600" w:lineRule="exact"/>
        <w:ind w:firstLine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四、项目建设期限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开工时间2019年6月，预计建成投产时间202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年12月。</w:t>
      </w:r>
    </w:p>
    <w:p>
      <w:pPr>
        <w:pStyle w:val="8"/>
        <w:widowControl w:val="0"/>
        <w:spacing w:line="600" w:lineRule="exact"/>
        <w:ind w:firstLine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五、项目预计效益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项目建成后预计年产秸秆制肥10万吨，年销售额1.5亿，带动就业30人。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48C3"/>
    <w:rsid w:val="00006989"/>
    <w:rsid w:val="000A3D14"/>
    <w:rsid w:val="001E4577"/>
    <w:rsid w:val="00284696"/>
    <w:rsid w:val="003823A3"/>
    <w:rsid w:val="003C48C3"/>
    <w:rsid w:val="004623E7"/>
    <w:rsid w:val="0047533A"/>
    <w:rsid w:val="00583892"/>
    <w:rsid w:val="006447DB"/>
    <w:rsid w:val="007417A2"/>
    <w:rsid w:val="00783FA6"/>
    <w:rsid w:val="00790D8B"/>
    <w:rsid w:val="007D5226"/>
    <w:rsid w:val="008C67AA"/>
    <w:rsid w:val="009E67CF"/>
    <w:rsid w:val="00B155A1"/>
    <w:rsid w:val="00B36F77"/>
    <w:rsid w:val="00B77383"/>
    <w:rsid w:val="00D7777E"/>
    <w:rsid w:val="00DF422E"/>
    <w:rsid w:val="00E218F6"/>
    <w:rsid w:val="00E41F16"/>
    <w:rsid w:val="00FC443A"/>
    <w:rsid w:val="2BE26872"/>
    <w:rsid w:val="2CEF3544"/>
    <w:rsid w:val="42B947C7"/>
    <w:rsid w:val="565B4C8D"/>
    <w:rsid w:val="77622AF8"/>
    <w:rsid w:val="789C27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正文 New"/>
    <w:qFormat/>
    <w:uiPriority w:val="0"/>
    <w:pPr>
      <w:spacing w:line="560" w:lineRule="exact"/>
      <w:ind w:firstLine="624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358</Characters>
  <Lines>2</Lines>
  <Paragraphs>1</Paragraphs>
  <TotalTime>0</TotalTime>
  <ScaleCrop>false</ScaleCrop>
  <LinksUpToDate>false</LinksUpToDate>
  <CharactersWithSpaces>419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2019-07-23T03:15:00Z</dcterms:created>
  <dc:creator>user</dc:creator>
  <cp:lastModifiedBy>Administrator</cp:lastModifiedBy>
  <dcterms:modified xsi:type="dcterms:W3CDTF">2021-04-05T11:44:32Z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A1276AFBC9094CD085FD8A3840CA6AC5</vt:lpwstr>
  </property>
</Properties>
</file>