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5" w:lineRule="auto"/>
        <w:ind w:left="792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color w:val="333333"/>
          <w:spacing w:val="12"/>
          <w:sz w:val="43"/>
          <w:szCs w:val="43"/>
        </w:rPr>
        <w:t>东</w:t>
      </w:r>
      <w:r>
        <w:rPr>
          <w:rFonts w:ascii="黑体" w:hAnsi="黑体" w:eastAsia="黑体" w:cs="黑体"/>
          <w:color w:val="333333"/>
          <w:spacing w:val="10"/>
          <w:sz w:val="43"/>
          <w:szCs w:val="43"/>
        </w:rPr>
        <w:t>方</w:t>
      </w:r>
      <w:r>
        <w:rPr>
          <w:rFonts w:ascii="黑体" w:hAnsi="黑体" w:eastAsia="黑体" w:cs="黑体"/>
          <w:color w:val="333333"/>
          <w:spacing w:val="6"/>
          <w:sz w:val="43"/>
          <w:szCs w:val="43"/>
        </w:rPr>
        <w:t>红乡</w:t>
      </w:r>
      <w:r>
        <w:rPr>
          <w:rFonts w:hint="eastAsia" w:ascii="黑体" w:hAnsi="黑体" w:eastAsia="黑体" w:cs="黑体"/>
          <w:color w:val="333333"/>
          <w:spacing w:val="6"/>
          <w:sz w:val="43"/>
          <w:szCs w:val="43"/>
          <w:lang w:eastAsia="zh-CN"/>
        </w:rPr>
        <w:t>2022</w:t>
      </w:r>
      <w:r>
        <w:rPr>
          <w:rFonts w:ascii="黑体" w:hAnsi="黑体" w:eastAsia="黑体" w:cs="黑体"/>
          <w:color w:val="333333"/>
          <w:spacing w:val="6"/>
          <w:sz w:val="43"/>
          <w:szCs w:val="43"/>
        </w:rPr>
        <w:t xml:space="preserve"> 年政府信息公开年报</w:t>
      </w:r>
    </w:p>
    <w:p>
      <w:pPr>
        <w:spacing w:before="197" w:line="471" w:lineRule="exact"/>
        <w:ind w:left="55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position w:val="4"/>
          <w:sz w:val="26"/>
          <w:szCs w:val="26"/>
        </w:rPr>
        <w:t>一、总体情</w:t>
      </w:r>
      <w:r>
        <w:rPr>
          <w:rFonts w:ascii="微软雅黑" w:hAnsi="微软雅黑" w:eastAsia="微软雅黑" w:cs="微软雅黑"/>
          <w:color w:val="333333"/>
          <w:spacing w:val="8"/>
          <w:position w:val="4"/>
          <w:sz w:val="26"/>
          <w:szCs w:val="26"/>
        </w:rPr>
        <w:t>况</w:t>
      </w:r>
    </w:p>
    <w:p>
      <w:pPr>
        <w:spacing w:before="122" w:line="371" w:lineRule="auto"/>
        <w:ind w:left="21" w:right="11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东</w:t>
      </w:r>
      <w:r>
        <w:rPr>
          <w:rFonts w:ascii="仿宋" w:hAnsi="仿宋" w:eastAsia="仿宋" w:cs="仿宋"/>
          <w:spacing w:val="22"/>
          <w:sz w:val="31"/>
          <w:szCs w:val="31"/>
        </w:rPr>
        <w:t>方红乡政府根据《中华人民共和国政府信息公开条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例</w:t>
      </w:r>
      <w:r>
        <w:rPr>
          <w:rFonts w:ascii="仿宋" w:hAnsi="仿宋" w:eastAsia="仿宋" w:cs="仿宋"/>
          <w:spacing w:val="9"/>
          <w:sz w:val="31"/>
          <w:szCs w:val="31"/>
        </w:rPr>
        <w:t>》要求，周密部署、突出重点、有序</w:t>
      </w:r>
      <w:bookmarkStart w:id="0" w:name="_GoBack"/>
      <w:bookmarkEnd w:id="0"/>
      <w:r>
        <w:rPr>
          <w:rFonts w:ascii="仿宋" w:hAnsi="仿宋" w:eastAsia="仿宋" w:cs="仿宋"/>
          <w:spacing w:val="9"/>
          <w:sz w:val="31"/>
          <w:szCs w:val="31"/>
        </w:rPr>
        <w:t>推进，及时、准确地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向</w:t>
      </w:r>
      <w:r>
        <w:rPr>
          <w:rFonts w:ascii="仿宋" w:hAnsi="仿宋" w:eastAsia="仿宋" w:cs="仿宋"/>
          <w:spacing w:val="9"/>
          <w:sz w:val="31"/>
          <w:szCs w:val="31"/>
        </w:rPr>
        <w:t>社会公开政府信息，依法保障了人民群众的知情权、参与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权</w:t>
      </w:r>
      <w:r>
        <w:rPr>
          <w:rFonts w:ascii="仿宋" w:hAnsi="仿宋" w:eastAsia="仿宋" w:cs="仿宋"/>
          <w:spacing w:val="9"/>
          <w:sz w:val="31"/>
          <w:szCs w:val="31"/>
        </w:rPr>
        <w:t>和监督权。政府信息公开工作逐渐步入常态化、长效化、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规</w:t>
      </w:r>
      <w:r>
        <w:rPr>
          <w:rFonts w:ascii="仿宋" w:hAnsi="仿宋" w:eastAsia="仿宋" w:cs="仿宋"/>
          <w:spacing w:val="9"/>
          <w:sz w:val="31"/>
          <w:szCs w:val="31"/>
        </w:rPr>
        <w:t>范化管理轨道，取得了新成效，扎实推进政府信息公开工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作，确保政府信息公开工作稳步推进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3" w:line="371" w:lineRule="auto"/>
        <w:ind w:left="26" w:right="13" w:firstLine="66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一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) </w:t>
      </w:r>
      <w:r>
        <w:rPr>
          <w:rFonts w:ascii="仿宋" w:hAnsi="仿宋" w:eastAsia="仿宋" w:cs="仿宋"/>
          <w:spacing w:val="13"/>
          <w:sz w:val="31"/>
          <w:szCs w:val="31"/>
        </w:rPr>
        <w:t>乡领导高度重视政府信息公开工作研究部署人员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调整、公开内容等工作，为政府信息公开工作提供了有力</w:t>
      </w:r>
      <w:r>
        <w:rPr>
          <w:rFonts w:ascii="仿宋" w:hAnsi="仿宋" w:eastAsia="仿宋" w:cs="仿宋"/>
          <w:spacing w:val="8"/>
          <w:sz w:val="31"/>
          <w:szCs w:val="31"/>
        </w:rPr>
        <w:t>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障。</w:t>
      </w:r>
    </w:p>
    <w:p>
      <w:pPr>
        <w:spacing w:before="5" w:line="371" w:lineRule="auto"/>
        <w:ind w:left="35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二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) </w:t>
      </w:r>
      <w:r>
        <w:rPr>
          <w:rFonts w:ascii="仿宋" w:hAnsi="仿宋" w:eastAsia="仿宋" w:cs="仿宋"/>
          <w:spacing w:val="13"/>
          <w:sz w:val="31"/>
          <w:szCs w:val="31"/>
        </w:rPr>
        <w:t>在信息公开工作中，我乡依据《条例》及相关政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府</w:t>
      </w:r>
      <w:r>
        <w:rPr>
          <w:rFonts w:ascii="仿宋" w:hAnsi="仿宋" w:eastAsia="仿宋" w:cs="仿宋"/>
          <w:spacing w:val="14"/>
          <w:sz w:val="31"/>
          <w:szCs w:val="31"/>
        </w:rPr>
        <w:t>信</w:t>
      </w:r>
      <w:r>
        <w:rPr>
          <w:rFonts w:ascii="仿宋" w:hAnsi="仿宋" w:eastAsia="仿宋" w:cs="仿宋"/>
          <w:spacing w:val="8"/>
          <w:sz w:val="31"/>
          <w:szCs w:val="31"/>
        </w:rPr>
        <w:t>息公开文件要求，不断加强政府信息公开工作的规范化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建设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做到发布的各类信息准确无误，切实将信息公开与依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法行政、行政效能</w:t>
      </w:r>
      <w:r>
        <w:rPr>
          <w:rFonts w:ascii="仿宋" w:hAnsi="仿宋" w:eastAsia="仿宋" w:cs="仿宋"/>
          <w:spacing w:val="2"/>
          <w:sz w:val="31"/>
          <w:szCs w:val="31"/>
        </w:rPr>
        <w:t>提升有机结合， 以保障行政机关高效、透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明、规范地运行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6" w:line="374" w:lineRule="auto"/>
        <w:ind w:left="32" w:right="16" w:firstLine="49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 xml:space="preserve">(三) 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2022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年我们紧紧围绕《条例》的组织实施，通过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政府</w:t>
      </w:r>
      <w:r>
        <w:rPr>
          <w:rFonts w:ascii="仿宋" w:hAnsi="仿宋" w:eastAsia="仿宋" w:cs="仿宋"/>
          <w:spacing w:val="8"/>
          <w:sz w:val="31"/>
          <w:szCs w:val="31"/>
        </w:rPr>
        <w:t>信息公开管理系统及时对公开内容进行更新和充实，做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到、</w:t>
      </w:r>
      <w:r>
        <w:rPr>
          <w:rFonts w:ascii="仿宋" w:hAnsi="仿宋" w:eastAsia="仿宋" w:cs="仿宋"/>
          <w:spacing w:val="8"/>
          <w:sz w:val="31"/>
          <w:szCs w:val="31"/>
        </w:rPr>
        <w:t>全面真实、及时准确、重点突出，保证政府信息公开及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时</w:t>
      </w:r>
      <w:r>
        <w:rPr>
          <w:rFonts w:ascii="仿宋" w:hAnsi="仿宋" w:eastAsia="仿宋" w:cs="仿宋"/>
          <w:spacing w:val="2"/>
          <w:sz w:val="31"/>
          <w:szCs w:val="31"/>
        </w:rPr>
        <w:t>有效。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98" w:line="205" w:lineRule="auto"/>
        <w:ind w:left="644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二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、主动公开政府信息情况</w:t>
      </w:r>
    </w:p>
    <w:p>
      <w:pPr>
        <w:spacing w:line="53" w:lineRule="exact"/>
      </w:pPr>
    </w:p>
    <w:tbl>
      <w:tblPr>
        <w:tblStyle w:val="4"/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2141"/>
        <w:gridCol w:w="19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91" w:line="231" w:lineRule="auto"/>
              <w:ind w:left="33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4"/>
                <w:sz w:val="20"/>
                <w:szCs w:val="20"/>
              </w:rPr>
              <w:t>第二</w:t>
            </w: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条第 ( 一)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82" w:line="230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82" w:line="229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年新制作数量</w:t>
            </w:r>
          </w:p>
        </w:tc>
        <w:tc>
          <w:tcPr>
            <w:tcW w:w="2141" w:type="dxa"/>
            <w:vAlign w:val="top"/>
          </w:tcPr>
          <w:p>
            <w:pPr>
              <w:spacing w:before="82" w:line="231" w:lineRule="auto"/>
              <w:ind w:left="3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年新公开数量</w:t>
            </w:r>
          </w:p>
        </w:tc>
        <w:tc>
          <w:tcPr>
            <w:tcW w:w="1911" w:type="dxa"/>
            <w:vAlign w:val="top"/>
          </w:tcPr>
          <w:p>
            <w:pPr>
              <w:spacing w:before="82" w:line="231" w:lineRule="auto"/>
              <w:ind w:left="2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外公开总数量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630" w:type="dxa"/>
            <w:vAlign w:val="top"/>
          </w:tcPr>
          <w:p>
            <w:pPr>
              <w:spacing w:before="83" w:line="231" w:lineRule="auto"/>
              <w:ind w:left="1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规章</w:t>
            </w:r>
          </w:p>
        </w:tc>
        <w:tc>
          <w:tcPr>
            <w:tcW w:w="1782" w:type="dxa"/>
            <w:vAlign w:val="top"/>
          </w:tcPr>
          <w:p>
            <w:pPr>
              <w:spacing w:before="117" w:line="180" w:lineRule="auto"/>
              <w:ind w:left="8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17" w:line="180" w:lineRule="auto"/>
              <w:ind w:left="10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17" w:line="180" w:lineRule="auto"/>
              <w:ind w:left="9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30" w:type="dxa"/>
            <w:vAlign w:val="top"/>
          </w:tcPr>
          <w:p>
            <w:pPr>
              <w:spacing w:before="73" w:line="229" w:lineRule="auto"/>
              <w:ind w:left="8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规范性文件</w:t>
            </w:r>
          </w:p>
        </w:tc>
        <w:tc>
          <w:tcPr>
            <w:tcW w:w="1782" w:type="dxa"/>
            <w:vAlign w:val="top"/>
          </w:tcPr>
          <w:p>
            <w:pPr>
              <w:spacing w:before="110" w:line="180" w:lineRule="auto"/>
              <w:ind w:left="8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10" w:line="180" w:lineRule="auto"/>
              <w:ind w:left="10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10" w:line="180" w:lineRule="auto"/>
              <w:ind w:left="9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83" w:line="231" w:lineRule="auto"/>
              <w:ind w:left="33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二十条第 (五)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630" w:type="dxa"/>
            <w:vAlign w:val="top"/>
          </w:tcPr>
          <w:p>
            <w:pPr>
              <w:spacing w:before="86" w:line="230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86" w:line="265" w:lineRule="exact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2141" w:type="dxa"/>
            <w:vAlign w:val="top"/>
          </w:tcPr>
          <w:p>
            <w:pPr>
              <w:spacing w:before="86" w:line="231" w:lineRule="auto"/>
              <w:ind w:left="7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年增</w:t>
            </w:r>
          </w:p>
        </w:tc>
        <w:tc>
          <w:tcPr>
            <w:tcW w:w="1911" w:type="dxa"/>
            <w:vAlign w:val="top"/>
          </w:tcPr>
          <w:p>
            <w:pPr>
              <w:spacing w:before="85" w:line="232" w:lineRule="auto"/>
              <w:ind w:left="3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理决定数量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30" w:type="dxa"/>
            <w:vAlign w:val="top"/>
          </w:tcPr>
          <w:p>
            <w:pPr>
              <w:spacing w:before="77" w:line="229" w:lineRule="auto"/>
              <w:ind w:left="9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政许可</w:t>
            </w:r>
          </w:p>
        </w:tc>
        <w:tc>
          <w:tcPr>
            <w:tcW w:w="1782" w:type="dxa"/>
            <w:vAlign w:val="top"/>
          </w:tcPr>
          <w:p>
            <w:pPr>
              <w:spacing w:before="111" w:line="180" w:lineRule="auto"/>
              <w:ind w:left="8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11" w:line="180" w:lineRule="auto"/>
              <w:ind w:left="10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11" w:line="180" w:lineRule="auto"/>
              <w:ind w:left="9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86" w:line="230" w:lineRule="auto"/>
              <w:ind w:left="2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他对外管理服务事项</w:t>
            </w:r>
          </w:p>
        </w:tc>
        <w:tc>
          <w:tcPr>
            <w:tcW w:w="1782" w:type="dxa"/>
            <w:vAlign w:val="top"/>
          </w:tcPr>
          <w:p>
            <w:pPr>
              <w:spacing w:before="120" w:line="180" w:lineRule="auto"/>
              <w:ind w:left="8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0" w:line="180" w:lineRule="auto"/>
              <w:ind w:left="10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87" w:line="231" w:lineRule="auto"/>
              <w:ind w:left="33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二十条第 (六)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62" w:hRule="atLeast"/>
        </w:trPr>
        <w:tc>
          <w:tcPr>
            <w:tcW w:w="2630" w:type="dxa"/>
            <w:vAlign w:val="top"/>
          </w:tcPr>
          <w:p>
            <w:pPr>
              <w:spacing w:before="227" w:line="230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227" w:line="265" w:lineRule="exact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2141" w:type="dxa"/>
            <w:vAlign w:val="top"/>
          </w:tcPr>
          <w:p>
            <w:pPr>
              <w:spacing w:before="237" w:line="196" w:lineRule="auto"/>
              <w:ind w:left="60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年增/</w:t>
            </w:r>
            <w:r>
              <w:rPr>
                <w:rFonts w:ascii="微软雅黑" w:hAnsi="微软雅黑" w:eastAsia="微软雅黑" w:cs="微软雅黑"/>
                <w:color w:val="333333"/>
                <w:spacing w:val="5"/>
                <w:sz w:val="20"/>
                <w:szCs w:val="20"/>
              </w:rPr>
              <w:t>减</w:t>
            </w:r>
          </w:p>
        </w:tc>
        <w:tc>
          <w:tcPr>
            <w:tcW w:w="1911" w:type="dxa"/>
            <w:vAlign w:val="top"/>
          </w:tcPr>
          <w:p>
            <w:pPr>
              <w:spacing w:before="227" w:line="232" w:lineRule="auto"/>
              <w:ind w:left="3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理决定数量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88" w:line="229" w:lineRule="auto"/>
              <w:ind w:left="9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1782" w:type="dxa"/>
            <w:vAlign w:val="top"/>
          </w:tcPr>
          <w:p>
            <w:pPr>
              <w:spacing w:before="124" w:line="180" w:lineRule="auto"/>
              <w:ind w:left="8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4" w:line="180" w:lineRule="auto"/>
              <w:ind w:left="10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4" w:line="180" w:lineRule="auto"/>
              <w:ind w:left="9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370" w:hRule="atLeast"/>
        </w:trPr>
        <w:tc>
          <w:tcPr>
            <w:tcW w:w="2630" w:type="dxa"/>
            <w:vAlign w:val="top"/>
          </w:tcPr>
          <w:p>
            <w:pPr>
              <w:spacing w:before="91" w:line="229" w:lineRule="auto"/>
              <w:ind w:left="9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政强制</w:t>
            </w:r>
          </w:p>
        </w:tc>
        <w:tc>
          <w:tcPr>
            <w:tcW w:w="1782" w:type="dxa"/>
            <w:vAlign w:val="top"/>
          </w:tcPr>
          <w:p>
            <w:pPr>
              <w:spacing w:before="125" w:line="180" w:lineRule="auto"/>
              <w:ind w:left="8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5" w:line="180" w:lineRule="auto"/>
              <w:ind w:left="10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5" w:line="180" w:lineRule="auto"/>
              <w:ind w:left="9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362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87" w:line="231" w:lineRule="auto"/>
              <w:ind w:left="33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二十条第 (八)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678" w:hRule="atLeast"/>
        </w:trPr>
        <w:tc>
          <w:tcPr>
            <w:tcW w:w="2630" w:type="dxa"/>
            <w:vAlign w:val="top"/>
          </w:tcPr>
          <w:p>
            <w:pPr>
              <w:spacing w:before="248" w:line="230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248" w:line="265" w:lineRule="exact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256" w:line="196" w:lineRule="auto"/>
              <w:ind w:left="155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年增/</w:t>
            </w:r>
            <w:r>
              <w:rPr>
                <w:rFonts w:ascii="微软雅黑" w:hAnsi="微软雅黑" w:eastAsia="微软雅黑" w:cs="微软雅黑"/>
                <w:color w:val="333333"/>
                <w:spacing w:val="5"/>
                <w:sz w:val="20"/>
                <w:szCs w:val="20"/>
              </w:rPr>
              <w:t>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92" w:line="229" w:lineRule="auto"/>
              <w:ind w:left="5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政事业性收费</w:t>
            </w:r>
          </w:p>
        </w:tc>
        <w:tc>
          <w:tcPr>
            <w:tcW w:w="1782" w:type="dxa"/>
            <w:vAlign w:val="top"/>
          </w:tcPr>
          <w:p>
            <w:pPr>
              <w:spacing w:before="127" w:line="180" w:lineRule="auto"/>
              <w:ind w:left="8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127" w:line="180" w:lineRule="auto"/>
              <w:ind w:left="197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93" w:line="231" w:lineRule="auto"/>
              <w:ind w:left="33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二十条第 (九)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94" w:line="230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94" w:line="231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采购项目数量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94" w:line="231" w:lineRule="auto"/>
              <w:ind w:left="15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采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购总金额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396" w:hRule="atLeast"/>
        </w:trPr>
        <w:tc>
          <w:tcPr>
            <w:tcW w:w="2630" w:type="dxa"/>
            <w:vAlign w:val="top"/>
          </w:tcPr>
          <w:p>
            <w:pPr>
              <w:spacing w:before="97" w:line="230" w:lineRule="auto"/>
              <w:ind w:left="7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府集中采购</w:t>
            </w:r>
          </w:p>
        </w:tc>
        <w:tc>
          <w:tcPr>
            <w:tcW w:w="1782" w:type="dxa"/>
            <w:vAlign w:val="top"/>
          </w:tcPr>
          <w:p>
            <w:pPr>
              <w:spacing w:before="131" w:line="180" w:lineRule="auto"/>
              <w:ind w:left="8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1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131" w:line="180" w:lineRule="auto"/>
              <w:ind w:left="15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9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17"/>
                <w:szCs w:val="17"/>
              </w:rPr>
              <w:t>89188.49</w:t>
            </w:r>
          </w:p>
        </w:tc>
      </w:tr>
    </w:tbl>
    <w:p>
      <w:pPr>
        <w:spacing w:before="191" w:line="200" w:lineRule="auto"/>
        <w:ind w:left="644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7"/>
          <w:sz w:val="26"/>
          <w:szCs w:val="26"/>
        </w:rPr>
        <w:t>三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、收到和处理政府信息公开申请情况</w:t>
      </w:r>
    </w:p>
    <w:p>
      <w:pPr>
        <w:spacing w:line="62" w:lineRule="exact"/>
      </w:pPr>
    </w:p>
    <w:tbl>
      <w:tblPr>
        <w:tblStyle w:val="4"/>
        <w:tblW w:w="8359" w:type="dxa"/>
        <w:tblInd w:w="5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183"/>
        <w:gridCol w:w="1822"/>
        <w:gridCol w:w="704"/>
        <w:gridCol w:w="658"/>
        <w:gridCol w:w="659"/>
        <w:gridCol w:w="704"/>
        <w:gridCol w:w="838"/>
        <w:gridCol w:w="628"/>
        <w:gridCol w:w="624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4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59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本列数据的勾稽关系为：第一项加第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项之和，等于第三项加第四项之和)</w:t>
            </w:r>
          </w:p>
        </w:tc>
        <w:tc>
          <w:tcPr>
            <w:tcW w:w="4815" w:type="dxa"/>
            <w:gridSpan w:val="7"/>
            <w:vAlign w:val="top"/>
          </w:tcPr>
          <w:p>
            <w:pPr>
              <w:spacing w:before="90" w:line="229" w:lineRule="auto"/>
              <w:ind w:left="19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44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9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color w:val="333333"/>
                <w:spacing w:val="-8"/>
                <w:sz w:val="20"/>
                <w:szCs w:val="20"/>
              </w:rPr>
              <w:t>然人</w:t>
            </w:r>
          </w:p>
        </w:tc>
        <w:tc>
          <w:tcPr>
            <w:tcW w:w="3487" w:type="dxa"/>
            <w:gridSpan w:val="5"/>
            <w:vAlign w:val="top"/>
          </w:tcPr>
          <w:p>
            <w:pPr>
              <w:spacing w:before="84" w:line="230" w:lineRule="auto"/>
              <w:ind w:left="10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法人或其他组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织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54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spacing w:before="85" w:line="264" w:lineRule="auto"/>
              <w:ind w:left="125" w:right="114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商业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业</w:t>
            </w:r>
          </w:p>
        </w:tc>
        <w:tc>
          <w:tcPr>
            <w:tcW w:w="659" w:type="dxa"/>
            <w:vAlign w:val="top"/>
          </w:tcPr>
          <w:p>
            <w:pPr>
              <w:spacing w:before="85" w:line="259" w:lineRule="auto"/>
              <w:ind w:left="126" w:righ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科</w:t>
            </w: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研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机构</w:t>
            </w:r>
          </w:p>
        </w:tc>
        <w:tc>
          <w:tcPr>
            <w:tcW w:w="704" w:type="dxa"/>
            <w:vAlign w:val="top"/>
          </w:tcPr>
          <w:p>
            <w:pPr>
              <w:spacing w:before="84" w:line="262" w:lineRule="auto"/>
              <w:ind w:left="48" w:right="27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社会公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益组织</w:t>
            </w:r>
          </w:p>
        </w:tc>
        <w:tc>
          <w:tcPr>
            <w:tcW w:w="838" w:type="dxa"/>
            <w:vAlign w:val="top"/>
          </w:tcPr>
          <w:p>
            <w:pPr>
              <w:spacing w:before="85" w:line="259" w:lineRule="auto"/>
              <w:ind w:left="121" w:right="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法律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务机构</w:t>
            </w:r>
          </w:p>
        </w:tc>
        <w:tc>
          <w:tcPr>
            <w:tcW w:w="628" w:type="dxa"/>
            <w:vAlign w:val="top"/>
          </w:tcPr>
          <w:p>
            <w:pPr>
              <w:spacing w:before="241" w:line="230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其他</w:t>
            </w:r>
          </w:p>
        </w:tc>
        <w:tc>
          <w:tcPr>
            <w:tcW w:w="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544" w:type="dxa"/>
            <w:gridSpan w:val="3"/>
            <w:vAlign w:val="top"/>
          </w:tcPr>
          <w:p>
            <w:pPr>
              <w:spacing w:before="76" w:line="280" w:lineRule="exact"/>
              <w:ind w:left="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6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本年新收政府信息公开申请数量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110" w:line="18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44" w:type="dxa"/>
            <w:gridSpan w:val="3"/>
            <w:vAlign w:val="top"/>
          </w:tcPr>
          <w:p>
            <w:pPr>
              <w:spacing w:before="87" w:line="279" w:lineRule="exact"/>
              <w:ind w:left="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6"/>
                <w:position w:val="1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color w:val="333333"/>
                <w:spacing w:val="9"/>
                <w:position w:val="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333333"/>
                <w:spacing w:val="8"/>
                <w:position w:val="1"/>
                <w:sz w:val="20"/>
                <w:szCs w:val="20"/>
              </w:rPr>
              <w:t>上年结转政府信息公开申请数量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121" w:line="18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52" w:right="67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三、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本年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度办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理结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果</w:t>
            </w:r>
          </w:p>
        </w:tc>
        <w:tc>
          <w:tcPr>
            <w:tcW w:w="3005" w:type="dxa"/>
            <w:gridSpan w:val="2"/>
            <w:vAlign w:val="top"/>
          </w:tcPr>
          <w:p>
            <w:pPr>
              <w:spacing w:before="87" w:line="231" w:lineRule="auto"/>
              <w:ind w:left="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 xml:space="preserve"> 一) 予以公开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124" w:line="18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5" w:type="dxa"/>
            <w:gridSpan w:val="2"/>
            <w:vAlign w:val="top"/>
          </w:tcPr>
          <w:p>
            <w:pPr>
              <w:spacing w:before="79" w:line="259" w:lineRule="auto"/>
              <w:ind w:left="31" w:right="54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二) 部分公开 (区分处理的，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只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计这一情形，不计其他情形)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270" w:line="18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34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三) 不予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开</w:t>
            </w:r>
          </w:p>
        </w:tc>
        <w:tc>
          <w:tcPr>
            <w:tcW w:w="1822" w:type="dxa"/>
            <w:vAlign w:val="top"/>
          </w:tcPr>
          <w:p>
            <w:pPr>
              <w:spacing w:before="92" w:line="272" w:lineRule="exact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position w:val="1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6"/>
                <w:position w:val="1"/>
                <w:sz w:val="20"/>
                <w:szCs w:val="20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5"/>
                <w:position w:val="1"/>
                <w:sz w:val="20"/>
                <w:szCs w:val="20"/>
              </w:rPr>
              <w:t>属于国家秘密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126" w:line="18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2" w:type="dxa"/>
            <w:vAlign w:val="top"/>
          </w:tcPr>
          <w:p>
            <w:pPr>
              <w:spacing w:before="93" w:line="259" w:lineRule="auto"/>
              <w:ind w:left="29" w:right="110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2.其他法律行政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规禁止公开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283" w:line="18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2" w:type="dxa"/>
            <w:vAlign w:val="top"/>
          </w:tcPr>
          <w:p>
            <w:pPr>
              <w:spacing w:before="84" w:line="258" w:lineRule="auto"/>
              <w:ind w:left="29" w:right="112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.危及“三安全一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39"/>
                <w:sz w:val="20"/>
                <w:szCs w:val="20"/>
              </w:rPr>
              <w:t>稳</w:t>
            </w:r>
            <w:r>
              <w:rPr>
                <w:rFonts w:ascii="仿宋" w:hAnsi="仿宋" w:eastAsia="仿宋" w:cs="仿宋"/>
                <w:color w:val="333333"/>
                <w:spacing w:val="38"/>
                <w:sz w:val="20"/>
                <w:szCs w:val="20"/>
              </w:rPr>
              <w:t>定”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274" w:line="18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23" w:bottom="0" w:left="170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352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82"/>
        <w:gridCol w:w="1820"/>
        <w:gridCol w:w="704"/>
        <w:gridCol w:w="659"/>
        <w:gridCol w:w="659"/>
        <w:gridCol w:w="704"/>
        <w:gridCol w:w="839"/>
        <w:gridCol w:w="629"/>
        <w:gridCol w:w="62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92" w:line="259" w:lineRule="auto"/>
              <w:ind w:left="28" w:right="108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.保护第三方合法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权益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82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2" w:line="259" w:lineRule="auto"/>
              <w:ind w:left="35" w:right="108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.属于三类内部事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务信息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72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3" w:line="259" w:lineRule="auto"/>
              <w:ind w:left="29" w:right="108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6.属于四类过程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信息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73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74" w:line="264" w:lineRule="auto"/>
              <w:ind w:left="29" w:right="10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7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.属于行政执法案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卷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66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4" w:line="260" w:lineRule="auto"/>
              <w:ind w:left="30" w:right="108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8.属于行政查询事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项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76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30" w:right="102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 xml:space="preserve"> 四) 无法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提供</w:t>
            </w:r>
          </w:p>
        </w:tc>
        <w:tc>
          <w:tcPr>
            <w:tcW w:w="1820" w:type="dxa"/>
            <w:vAlign w:val="top"/>
          </w:tcPr>
          <w:p>
            <w:pPr>
              <w:spacing w:before="87" w:line="259" w:lineRule="auto"/>
              <w:ind w:left="36" w:right="108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.本机关不掌握相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关政府信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息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77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78" w:line="258" w:lineRule="auto"/>
              <w:ind w:left="34" w:right="108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2.没有现成信息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需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要另行制作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68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8" w:line="260" w:lineRule="auto"/>
              <w:ind w:left="30" w:right="108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.补正后申请内容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仍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不明确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78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303" w:lineRule="auto"/>
              <w:ind w:left="29" w:right="102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五) 不予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理</w:t>
            </w:r>
          </w:p>
        </w:tc>
        <w:tc>
          <w:tcPr>
            <w:tcW w:w="1820" w:type="dxa"/>
            <w:vAlign w:val="top"/>
          </w:tcPr>
          <w:p>
            <w:pPr>
              <w:spacing w:before="89" w:line="258" w:lineRule="auto"/>
              <w:ind w:left="59" w:right="108" w:hanging="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.信访举报投诉类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14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color w:val="333333"/>
                <w:spacing w:val="-12"/>
                <w:sz w:val="20"/>
                <w:szCs w:val="20"/>
              </w:rPr>
              <w:t>请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79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9" w:line="272" w:lineRule="exact"/>
              <w:ind w:left="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position w:val="1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color w:val="333333"/>
                <w:spacing w:val="6"/>
                <w:position w:val="1"/>
                <w:sz w:val="20"/>
                <w:szCs w:val="20"/>
              </w:rPr>
              <w:t>.重复申请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126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9" w:line="259" w:lineRule="auto"/>
              <w:ind w:left="27" w:righ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.要求提供公开出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物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82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94" w:line="258" w:lineRule="auto"/>
              <w:ind w:left="30" w:right="108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.无正当理由大量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反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复申请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83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93" w:line="269" w:lineRule="auto"/>
              <w:ind w:left="30" w:right="108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.要求行政机关确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认或重新出具已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获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信息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2" w:type="dxa"/>
            <w:gridSpan w:val="2"/>
            <w:vAlign w:val="top"/>
          </w:tcPr>
          <w:p>
            <w:pPr>
              <w:spacing w:before="94" w:line="230" w:lineRule="auto"/>
              <w:ind w:left="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9"/>
                <w:sz w:val="20"/>
                <w:szCs w:val="20"/>
              </w:rPr>
              <w:t>(六) 其他处</w:t>
            </w:r>
            <w:r>
              <w:rPr>
                <w:rFonts w:ascii="仿宋" w:hAnsi="仿宋" w:eastAsia="仿宋" w:cs="仿宋"/>
                <w:color w:val="333333"/>
                <w:spacing w:val="17"/>
                <w:sz w:val="20"/>
                <w:szCs w:val="20"/>
              </w:rPr>
              <w:t>理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128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2" w:type="dxa"/>
            <w:gridSpan w:val="2"/>
            <w:vAlign w:val="top"/>
          </w:tcPr>
          <w:p>
            <w:pPr>
              <w:spacing w:before="85" w:line="231" w:lineRule="auto"/>
              <w:ind w:left="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七) 总计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119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542" w:type="dxa"/>
            <w:gridSpan w:val="3"/>
            <w:vAlign w:val="top"/>
          </w:tcPr>
          <w:p>
            <w:pPr>
              <w:spacing w:before="95" w:line="264" w:lineRule="exact"/>
              <w:ind w:left="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position w:val="1"/>
                <w:sz w:val="20"/>
                <w:szCs w:val="20"/>
              </w:rPr>
              <w:t>四</w:t>
            </w:r>
            <w:r>
              <w:rPr>
                <w:rFonts w:ascii="仿宋" w:hAnsi="仿宋" w:eastAsia="仿宋" w:cs="仿宋"/>
                <w:color w:val="333333"/>
                <w:spacing w:val="6"/>
                <w:position w:val="1"/>
                <w:sz w:val="20"/>
                <w:szCs w:val="20"/>
              </w:rPr>
              <w:t>、结转下年度继续办理</w:t>
            </w: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132" w:line="180" w:lineRule="auto"/>
              <w:ind w:left="2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</w:tbl>
    <w:p>
      <w:pPr>
        <w:spacing w:before="188" w:line="190" w:lineRule="auto"/>
        <w:ind w:left="954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四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、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政府信息公开行政复议、行政诉讼情况</w:t>
      </w:r>
    </w:p>
    <w:p>
      <w:pPr>
        <w:spacing w:line="82" w:lineRule="exact"/>
      </w:pPr>
    </w:p>
    <w:tbl>
      <w:tblPr>
        <w:tblStyle w:val="4"/>
        <w:tblW w:w="904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599"/>
        <w:gridCol w:w="599"/>
        <w:gridCol w:w="599"/>
        <w:gridCol w:w="615"/>
        <w:gridCol w:w="598"/>
        <w:gridCol w:w="599"/>
        <w:gridCol w:w="599"/>
        <w:gridCol w:w="599"/>
        <w:gridCol w:w="614"/>
        <w:gridCol w:w="599"/>
        <w:gridCol w:w="599"/>
        <w:gridCol w:w="599"/>
        <w:gridCol w:w="599"/>
        <w:gridCol w:w="62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021" w:type="dxa"/>
            <w:gridSpan w:val="5"/>
            <w:vAlign w:val="top"/>
          </w:tcPr>
          <w:p>
            <w:pPr>
              <w:spacing w:before="175" w:line="229" w:lineRule="auto"/>
              <w:ind w:left="1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政复议</w:t>
            </w:r>
          </w:p>
        </w:tc>
        <w:tc>
          <w:tcPr>
            <w:tcW w:w="6028" w:type="dxa"/>
            <w:gridSpan w:val="10"/>
            <w:vAlign w:val="top"/>
          </w:tcPr>
          <w:p>
            <w:pPr>
              <w:spacing w:before="175" w:line="229" w:lineRule="auto"/>
              <w:ind w:left="25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政诉讼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1" w:right="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果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维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持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93" w:right="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果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纠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正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93" w:right="90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07" w:right="89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-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7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color w:val="333333"/>
                <w:spacing w:val="-6"/>
                <w:sz w:val="20"/>
                <w:szCs w:val="20"/>
              </w:rPr>
              <w:t>结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计</w:t>
            </w:r>
          </w:p>
        </w:tc>
        <w:tc>
          <w:tcPr>
            <w:tcW w:w="3009" w:type="dxa"/>
            <w:gridSpan w:val="5"/>
            <w:vAlign w:val="top"/>
          </w:tcPr>
          <w:p>
            <w:pPr>
              <w:spacing w:before="153" w:line="231" w:lineRule="auto"/>
              <w:ind w:left="6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3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经复议直接起诉</w:t>
            </w:r>
          </w:p>
        </w:tc>
        <w:tc>
          <w:tcPr>
            <w:tcW w:w="3019" w:type="dxa"/>
            <w:gridSpan w:val="5"/>
            <w:vAlign w:val="top"/>
          </w:tcPr>
          <w:p>
            <w:pPr>
              <w:spacing w:before="153" w:line="231" w:lineRule="auto"/>
              <w:ind w:left="9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95" w:right="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果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维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持</w:t>
            </w:r>
          </w:p>
        </w:tc>
        <w:tc>
          <w:tcPr>
            <w:tcW w:w="59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97" w:right="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果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纠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正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98" w:right="85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1" w:right="84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-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7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color w:val="333333"/>
                <w:spacing w:val="-6"/>
                <w:sz w:val="20"/>
                <w:szCs w:val="20"/>
              </w:rPr>
              <w:t>结</w:t>
            </w:r>
          </w:p>
        </w:tc>
        <w:tc>
          <w:tcPr>
            <w:tcW w:w="61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计</w:t>
            </w:r>
          </w:p>
        </w:tc>
        <w:tc>
          <w:tcPr>
            <w:tcW w:w="59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03" w:right="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果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维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持</w:t>
            </w:r>
          </w:p>
        </w:tc>
        <w:tc>
          <w:tcPr>
            <w:tcW w:w="59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04" w:right="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果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纠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正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04" w:right="7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8" w:right="77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-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7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color w:val="333333"/>
                <w:spacing w:val="-6"/>
                <w:sz w:val="20"/>
                <w:szCs w:val="20"/>
              </w:rPr>
              <w:t>结</w:t>
            </w:r>
          </w:p>
        </w:tc>
        <w:tc>
          <w:tcPr>
            <w:tcW w:w="62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spacing w:before="202" w:line="180" w:lineRule="auto"/>
              <w:ind w:left="2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before="202" w:line="180" w:lineRule="auto"/>
              <w:ind w:left="25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202" w:line="180" w:lineRule="auto"/>
              <w:ind w:left="26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431" w:bottom="0" w:left="1410" w:header="0" w:footer="0" w:gutter="0"/>
          <w:cols w:space="720" w:num="1"/>
        </w:sectPr>
      </w:pPr>
    </w:p>
    <w:p>
      <w:pPr>
        <w:spacing w:before="198" w:line="196" w:lineRule="auto"/>
        <w:ind w:left="55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5"/>
          <w:sz w:val="26"/>
          <w:szCs w:val="26"/>
        </w:rPr>
        <w:t>五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、存在的主要问题及改进情况</w:t>
      </w:r>
    </w:p>
    <w:p>
      <w:pPr>
        <w:spacing w:before="220" w:line="372" w:lineRule="auto"/>
        <w:ind w:left="16" w:right="13" w:firstLine="66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2022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年，我乡政府信息公开工作在</w:t>
      </w:r>
      <w:r>
        <w:rPr>
          <w:rFonts w:ascii="仿宋" w:hAnsi="仿宋" w:eastAsia="仿宋" w:cs="仿宋"/>
          <w:spacing w:val="1"/>
          <w:sz w:val="31"/>
          <w:szCs w:val="31"/>
        </w:rPr>
        <w:t>上级部门的领导下取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得</w:t>
      </w:r>
      <w:r>
        <w:rPr>
          <w:rFonts w:ascii="仿宋" w:hAnsi="仿宋" w:eastAsia="仿宋" w:cs="仿宋"/>
          <w:spacing w:val="9"/>
          <w:sz w:val="31"/>
          <w:szCs w:val="31"/>
        </w:rPr>
        <w:t>了一些成效，但也清醒地认识到，在信息公开工作中仍然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存</w:t>
      </w:r>
      <w:r>
        <w:rPr>
          <w:rFonts w:ascii="仿宋" w:hAnsi="仿宋" w:eastAsia="仿宋" w:cs="仿宋"/>
          <w:spacing w:val="9"/>
          <w:sz w:val="31"/>
          <w:szCs w:val="31"/>
        </w:rPr>
        <w:t>在一些问题：一是主动公开的政府信息与公众的需求还存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9"/>
          <w:sz w:val="31"/>
          <w:szCs w:val="31"/>
        </w:rPr>
        <w:t>一些距离，听取公众意见方面需要进一步加强。二是政府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信</w:t>
      </w:r>
      <w:r>
        <w:rPr>
          <w:rFonts w:ascii="仿宋" w:hAnsi="仿宋" w:eastAsia="仿宋" w:cs="仿宋"/>
          <w:spacing w:val="9"/>
          <w:sz w:val="31"/>
          <w:szCs w:val="31"/>
        </w:rPr>
        <w:t>息公开的内容和方式还需进一步充实扩展，政府信息公开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长效机制有待进一步完善。三是从事政府信息公开工作的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人</w:t>
      </w:r>
      <w:r>
        <w:rPr>
          <w:rFonts w:ascii="仿宋" w:hAnsi="仿宋" w:eastAsia="仿宋" w:cs="仿宋"/>
          <w:spacing w:val="9"/>
          <w:sz w:val="31"/>
          <w:szCs w:val="31"/>
        </w:rPr>
        <w:t>员不足，队伍建设还需进一步加强。</w:t>
      </w:r>
    </w:p>
    <w:p>
      <w:pPr>
        <w:spacing w:before="3" w:line="371" w:lineRule="auto"/>
        <w:ind w:left="37" w:right="1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下</w:t>
      </w:r>
      <w:r>
        <w:rPr>
          <w:rFonts w:ascii="仿宋" w:hAnsi="仿宋" w:eastAsia="仿宋" w:cs="仿宋"/>
          <w:spacing w:val="8"/>
          <w:sz w:val="31"/>
          <w:szCs w:val="31"/>
        </w:rPr>
        <w:t>一步，我乡将按照文件和市政府对政府信息公开的相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关</w:t>
      </w:r>
      <w:r>
        <w:rPr>
          <w:rFonts w:ascii="仿宋" w:hAnsi="仿宋" w:eastAsia="仿宋" w:cs="仿宋"/>
          <w:spacing w:val="12"/>
          <w:sz w:val="31"/>
          <w:szCs w:val="31"/>
        </w:rPr>
        <w:t>要</w:t>
      </w:r>
      <w:r>
        <w:rPr>
          <w:rFonts w:ascii="仿宋" w:hAnsi="仿宋" w:eastAsia="仿宋" w:cs="仿宋"/>
          <w:spacing w:val="8"/>
          <w:sz w:val="31"/>
          <w:szCs w:val="31"/>
        </w:rPr>
        <w:t>求，继续大力推进政府信息公开工作，主要是做好以下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几方面工作：</w:t>
      </w:r>
    </w:p>
    <w:p>
      <w:pPr>
        <w:spacing w:before="3" w:line="374" w:lineRule="auto"/>
        <w:ind w:left="17" w:right="13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一是完善工作机制，安排专人负责，保证信息公开的</w:t>
      </w:r>
      <w:r>
        <w:rPr>
          <w:rFonts w:ascii="仿宋" w:hAnsi="仿宋" w:eastAsia="仿宋" w:cs="仿宋"/>
          <w:spacing w:val="6"/>
          <w:sz w:val="31"/>
          <w:szCs w:val="31"/>
        </w:rPr>
        <w:t>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间</w:t>
      </w:r>
      <w:r>
        <w:rPr>
          <w:rFonts w:ascii="仿宋" w:hAnsi="仿宋" w:eastAsia="仿宋" w:cs="仿宋"/>
          <w:spacing w:val="9"/>
          <w:sz w:val="31"/>
          <w:szCs w:val="31"/>
        </w:rPr>
        <w:t>节点。二是紧紧围绕实施政府信息公开工作，多渠道、多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形</w:t>
      </w:r>
      <w:r>
        <w:rPr>
          <w:rFonts w:ascii="仿宋" w:hAnsi="仿宋" w:eastAsia="仿宋" w:cs="仿宋"/>
          <w:spacing w:val="9"/>
          <w:sz w:val="31"/>
          <w:szCs w:val="31"/>
        </w:rPr>
        <w:t>式，向社会和广大群众深入宣传政府信息公开工作，努力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在</w:t>
      </w:r>
      <w:r>
        <w:rPr>
          <w:rFonts w:ascii="仿宋" w:hAnsi="仿宋" w:eastAsia="仿宋" w:cs="仿宋"/>
          <w:spacing w:val="9"/>
          <w:sz w:val="31"/>
          <w:szCs w:val="31"/>
        </w:rPr>
        <w:t>我区形成群众积极关心政府信息公开的社会氛围。三是进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一</w:t>
      </w:r>
      <w:r>
        <w:rPr>
          <w:rFonts w:ascii="仿宋" w:hAnsi="仿宋" w:eastAsia="仿宋" w:cs="仿宋"/>
          <w:spacing w:val="3"/>
          <w:sz w:val="31"/>
          <w:szCs w:val="31"/>
        </w:rPr>
        <w:t>步完善政府信息公开各项规章制度，形成以制度管人、 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制</w:t>
      </w:r>
      <w:r>
        <w:rPr>
          <w:rFonts w:ascii="仿宋" w:hAnsi="仿宋" w:eastAsia="仿宋" w:cs="仿宋"/>
          <w:spacing w:val="9"/>
          <w:sz w:val="31"/>
          <w:szCs w:val="31"/>
        </w:rPr>
        <w:t>度谋事的长效机制，进一步规范政府信息公开工作，力争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取</w:t>
      </w:r>
      <w:r>
        <w:rPr>
          <w:rFonts w:ascii="仿宋" w:hAnsi="仿宋" w:eastAsia="仿宋" w:cs="仿宋"/>
          <w:spacing w:val="7"/>
          <w:sz w:val="31"/>
          <w:szCs w:val="31"/>
        </w:rPr>
        <w:t>得新突破。</w:t>
      </w:r>
    </w:p>
    <w:p>
      <w:pPr>
        <w:spacing w:before="4" w:line="192" w:lineRule="auto"/>
        <w:ind w:left="56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六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、其他需要报告的事项</w:t>
      </w:r>
    </w:p>
    <w:p>
      <w:pPr>
        <w:spacing w:before="300" w:line="176" w:lineRule="auto"/>
        <w:ind w:left="73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333333"/>
          <w:spacing w:val="5"/>
          <w:sz w:val="23"/>
          <w:szCs w:val="23"/>
        </w:rPr>
        <w:t>无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QyOGJiZjVlYjZhNjc4ZWU5ZDE4M2E0MmQ0NDQxMDgifQ=="/>
  </w:docVars>
  <w:rsids>
    <w:rsidRoot w:val="00000000"/>
    <w:rsid w:val="00076791"/>
    <w:rsid w:val="01482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1539</Words>
  <Characters>1572</Characters>
  <TotalTime>0</TotalTime>
  <ScaleCrop>false</ScaleCrop>
  <LinksUpToDate>false</LinksUpToDate>
  <CharactersWithSpaces>1669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2021-01-29T13:12:00Z</dcterms:created>
  <dc:creator>罗群</dc:creator>
  <cp:lastModifiedBy>拥抱梦想</cp:lastModifiedBy>
  <dcterms:modified xsi:type="dcterms:W3CDTF">2023-01-31T12:36:07Z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2023-01-31T20:35:27Z</vt:filetime>
  </property>
  <property fmtid="{D5CDD505-2E9C-101B-9397-08002B2CF9AE}" pid="4" name="KSOProductBuildVer">
    <vt:lpwstr>2052-11.1.0.13703</vt:lpwstr>
  </property>
  <property fmtid="{D5CDD505-2E9C-101B-9397-08002B2CF9AE}" pid="5" name="ICV">
    <vt:lpwstr>DB9DA21370DD4403AABCF4A388B1EEBF</vt:lpwstr>
  </property>
</Properties>
</file>