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行政执法监督联系点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166"/>
        <w:gridCol w:w="1429"/>
        <w:gridCol w:w="981"/>
        <w:gridCol w:w="714"/>
        <w:gridCol w:w="147"/>
        <w:gridCol w:w="156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676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   址</w:t>
            </w: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4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社会职务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联络员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部门及职务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4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 龄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简介</w:t>
            </w:r>
          </w:p>
        </w:tc>
        <w:tc>
          <w:tcPr>
            <w:tcW w:w="79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6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司法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行政机关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6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MzkwOGFiZGNiYjJkZDM4M2ExZGEyYWEwY2VlMzYifQ=="/>
  </w:docVars>
  <w:rsids>
    <w:rsidRoot w:val="0FF470C9"/>
    <w:rsid w:val="0FF470C9"/>
    <w:rsid w:val="646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1</TotalTime>
  <ScaleCrop>false</ScaleCrop>
  <LinksUpToDate>false</LinksUpToDate>
  <CharactersWithSpaces>150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2023-03-07T03:14:00Z</dcterms:created>
  <dc:creator>松柏萱香</dc:creator>
  <cp:lastModifiedBy>Administrator</cp:lastModifiedBy>
  <dcterms:modified xsi:type="dcterms:W3CDTF">2023-03-10T01:48:16Z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945786387A2146408A02AB4757DD7E41</vt:lpwstr>
  </property>
</Properties>
</file>