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东山区发展和改革局关于</w:t>
      </w:r>
      <w:r>
        <w:rPr>
          <w:rFonts w:hint="eastAsia" w:ascii="宋体" w:hAnsi="宋体" w:eastAsia="宋体" w:cs="宋体"/>
          <w:b/>
          <w:bCs/>
          <w:sz w:val="44"/>
          <w:szCs w:val="44"/>
        </w:rPr>
        <w:t>2023年度</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法治政府建设工作报告</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eastAsia" w:ascii="仿宋" w:hAnsi="仿宋" w:eastAsia="仿宋" w:cs="仿宋"/>
          <w:b w:val="0"/>
          <w:bCs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lang w:val="en-US" w:eastAsia="zh-CN"/>
        </w:rPr>
      </w:pPr>
      <w:r>
        <w:rPr>
          <w:rFonts w:hint="eastAsia" w:ascii="仿宋" w:hAnsi="仿宋" w:eastAsia="仿宋" w:cs="仿宋"/>
          <w:i w:val="0"/>
          <w:iCs w:val="0"/>
          <w:caps w:val="0"/>
          <w:color w:val="auto"/>
          <w:spacing w:val="0"/>
          <w:sz w:val="32"/>
          <w:szCs w:val="32"/>
          <w:shd w:val="clear" w:fill="FDFDFE"/>
        </w:rPr>
        <w:t>2023年，</w:t>
      </w:r>
      <w:r>
        <w:rPr>
          <w:rFonts w:hint="eastAsia" w:ascii="仿宋" w:hAnsi="仿宋" w:eastAsia="仿宋" w:cs="仿宋"/>
          <w:i w:val="0"/>
          <w:iCs w:val="0"/>
          <w:caps w:val="0"/>
          <w:color w:val="auto"/>
          <w:spacing w:val="0"/>
          <w:sz w:val="32"/>
          <w:szCs w:val="32"/>
          <w:shd w:val="clear" w:fill="FDFDFE"/>
          <w:lang w:val="en-US" w:eastAsia="zh-CN"/>
        </w:rPr>
        <w:t>区发改</w:t>
      </w:r>
      <w:r>
        <w:rPr>
          <w:rFonts w:hint="eastAsia" w:ascii="仿宋" w:hAnsi="仿宋" w:eastAsia="仿宋" w:cs="仿宋"/>
          <w:i w:val="0"/>
          <w:iCs w:val="0"/>
          <w:caps w:val="0"/>
          <w:color w:val="auto"/>
          <w:spacing w:val="0"/>
          <w:sz w:val="32"/>
          <w:szCs w:val="32"/>
          <w:shd w:val="clear" w:fill="FDFDFE"/>
        </w:rPr>
        <w:t>局深入贯彻落实习近平新时代中国特色社会主义思想和党的二十大精神，全面贯彻关于法治政府建设的</w:t>
      </w:r>
      <w:r>
        <w:rPr>
          <w:rFonts w:hint="eastAsia" w:ascii="仿宋" w:hAnsi="仿宋" w:eastAsia="仿宋" w:cs="仿宋"/>
          <w:i w:val="0"/>
          <w:iCs w:val="0"/>
          <w:caps w:val="0"/>
          <w:color w:val="auto"/>
          <w:spacing w:val="0"/>
          <w:sz w:val="32"/>
          <w:szCs w:val="32"/>
          <w:shd w:val="clear" w:fill="FDFDFE"/>
          <w:lang w:val="en-US" w:eastAsia="zh-CN"/>
        </w:rPr>
        <w:t>决策部署</w:t>
      </w:r>
      <w:r>
        <w:rPr>
          <w:rFonts w:hint="eastAsia" w:ascii="仿宋" w:hAnsi="仿宋" w:eastAsia="仿宋" w:cs="仿宋"/>
          <w:i w:val="0"/>
          <w:iCs w:val="0"/>
          <w:caps w:val="0"/>
          <w:color w:val="auto"/>
          <w:spacing w:val="0"/>
          <w:sz w:val="32"/>
          <w:szCs w:val="32"/>
          <w:shd w:val="clear" w:fill="FDFDFE"/>
        </w:rPr>
        <w:t>，紧紧围绕法治政府建设目标，加强组织领导，完善工作机制，落实工作责任，扎实推进法治政府建设工作。</w:t>
      </w:r>
      <w:r>
        <w:rPr>
          <w:rFonts w:hint="eastAsia" w:ascii="仿宋" w:hAnsi="仿宋" w:eastAsia="仿宋" w:cs="仿宋"/>
          <w:i w:val="0"/>
          <w:iCs w:val="0"/>
          <w:caps w:val="0"/>
          <w:color w:val="auto"/>
          <w:spacing w:val="0"/>
          <w:sz w:val="32"/>
          <w:szCs w:val="32"/>
          <w:shd w:val="clear" w:fill="FDFDFE"/>
        </w:rPr>
        <w:br w:type="textWrapping"/>
      </w:r>
      <w:r>
        <w:rPr>
          <w:rFonts w:hint="eastAsia" w:ascii="仿宋" w:hAnsi="仿宋" w:eastAsia="仿宋" w:cs="仿宋"/>
          <w:i w:val="0"/>
          <w:iCs w:val="0"/>
          <w:caps w:val="0"/>
          <w:color w:val="auto"/>
          <w:spacing w:val="0"/>
          <w:sz w:val="32"/>
          <w:szCs w:val="32"/>
          <w:shd w:val="clear" w:fill="FDFDFE"/>
          <w:lang w:val="en-US" w:eastAsia="zh-CN"/>
        </w:rPr>
        <w:t xml:space="preserve">    </w:t>
      </w:r>
      <w:r>
        <w:rPr>
          <w:rFonts w:hint="eastAsia" w:ascii="黑体" w:hAnsi="黑体" w:eastAsia="黑体" w:cs="黑体"/>
          <w:i w:val="0"/>
          <w:iCs w:val="0"/>
          <w:caps w:val="0"/>
          <w:color w:val="auto"/>
          <w:spacing w:val="0"/>
          <w:sz w:val="32"/>
          <w:szCs w:val="32"/>
          <w:shd w:val="clear" w:fill="FDFDFE"/>
          <w:lang w:val="en-US" w:eastAsia="zh-CN"/>
        </w:rPr>
        <w:t>一、</w:t>
      </w:r>
      <w:r>
        <w:rPr>
          <w:rFonts w:hint="eastAsia" w:ascii="黑体" w:hAnsi="黑体" w:eastAsia="黑体" w:cs="黑体"/>
          <w:i w:val="0"/>
          <w:iCs w:val="0"/>
          <w:caps w:val="0"/>
          <w:color w:val="auto"/>
          <w:spacing w:val="0"/>
          <w:sz w:val="32"/>
          <w:szCs w:val="32"/>
          <w:shd w:val="clear" w:fill="FDFDFE"/>
        </w:rPr>
        <w:t>上一年度推进法治政府建设的主要举措和成效</w:t>
      </w:r>
      <w:r>
        <w:rPr>
          <w:rFonts w:hint="default" w:ascii="仿宋" w:hAnsi="仿宋" w:eastAsia="仿宋" w:cs="仿宋"/>
          <w:i w:val="0"/>
          <w:iCs w:val="0"/>
          <w:caps w:val="0"/>
          <w:color w:val="auto"/>
          <w:spacing w:val="0"/>
          <w:sz w:val="32"/>
          <w:szCs w:val="32"/>
          <w:shd w:val="clear" w:fill="FDFDFE"/>
        </w:rPr>
        <w:br w:type="textWrapping"/>
      </w:r>
      <w:r>
        <w:rPr>
          <w:rFonts w:hint="eastAsia" w:ascii="仿宋" w:hAnsi="仿宋" w:eastAsia="仿宋" w:cs="仿宋"/>
          <w:i w:val="0"/>
          <w:iCs w:val="0"/>
          <w:caps w:val="0"/>
          <w:color w:val="auto"/>
          <w:spacing w:val="0"/>
          <w:sz w:val="32"/>
          <w:szCs w:val="32"/>
          <w:shd w:val="clear" w:fill="FDFDFE"/>
          <w:lang w:val="en-US" w:eastAsia="zh-CN"/>
        </w:rPr>
        <w:t xml:space="preserve">    区发改</w:t>
      </w:r>
      <w:r>
        <w:rPr>
          <w:rFonts w:hint="default" w:ascii="仿宋" w:hAnsi="仿宋" w:eastAsia="仿宋" w:cs="仿宋"/>
          <w:i w:val="0"/>
          <w:iCs w:val="0"/>
          <w:caps w:val="0"/>
          <w:color w:val="auto"/>
          <w:spacing w:val="0"/>
          <w:sz w:val="32"/>
          <w:szCs w:val="32"/>
          <w:shd w:val="clear" w:fill="FDFDFE"/>
        </w:rPr>
        <w:t>局高度重视法治政府建设工作，将法治政府建设纳入年度工作计划，明确目标任务和责任分工。</w:t>
      </w:r>
      <w:r>
        <w:rPr>
          <w:rFonts w:hint="eastAsia" w:ascii="仿宋" w:hAnsi="仿宋" w:eastAsia="仿宋" w:cs="仿宋"/>
          <w:i w:val="0"/>
          <w:iCs w:val="0"/>
          <w:caps w:val="0"/>
          <w:color w:val="auto"/>
          <w:spacing w:val="0"/>
          <w:sz w:val="32"/>
          <w:szCs w:val="32"/>
          <w:shd w:val="clear" w:fill="FDFDFE"/>
          <w:lang w:val="en-US" w:eastAsia="zh-CN"/>
        </w:rPr>
        <w:t>同时</w:t>
      </w:r>
      <w:r>
        <w:rPr>
          <w:rFonts w:hint="default" w:ascii="仿宋" w:hAnsi="仿宋" w:eastAsia="仿宋" w:cs="仿宋"/>
          <w:i w:val="0"/>
          <w:iCs w:val="0"/>
          <w:caps w:val="0"/>
          <w:color w:val="auto"/>
          <w:spacing w:val="0"/>
          <w:sz w:val="32"/>
          <w:szCs w:val="32"/>
          <w:shd w:val="clear" w:fill="FDFDFE"/>
        </w:rPr>
        <w:t>通过开展形式多样的</w:t>
      </w:r>
      <w:r>
        <w:rPr>
          <w:rFonts w:hint="eastAsia" w:ascii="仿宋" w:hAnsi="仿宋" w:eastAsia="仿宋" w:cs="仿宋"/>
          <w:i w:val="0"/>
          <w:iCs w:val="0"/>
          <w:caps w:val="0"/>
          <w:color w:val="auto"/>
          <w:spacing w:val="0"/>
          <w:sz w:val="32"/>
          <w:szCs w:val="32"/>
          <w:shd w:val="clear" w:fill="FDFDFE"/>
          <w:lang w:val="en-US" w:eastAsia="zh-CN"/>
        </w:rPr>
        <w:t>法治</w:t>
      </w:r>
      <w:r>
        <w:rPr>
          <w:rFonts w:hint="default" w:ascii="仿宋" w:hAnsi="仿宋" w:eastAsia="仿宋" w:cs="仿宋"/>
          <w:i w:val="0"/>
          <w:iCs w:val="0"/>
          <w:caps w:val="0"/>
          <w:color w:val="auto"/>
          <w:spacing w:val="0"/>
          <w:sz w:val="32"/>
          <w:szCs w:val="32"/>
          <w:shd w:val="clear" w:fill="FDFDFE"/>
        </w:rPr>
        <w:t>宣传教育活动，不断加强</w:t>
      </w:r>
      <w:r>
        <w:rPr>
          <w:rFonts w:hint="eastAsia" w:ascii="仿宋" w:hAnsi="仿宋" w:eastAsia="仿宋" w:cs="仿宋"/>
          <w:i w:val="0"/>
          <w:iCs w:val="0"/>
          <w:caps w:val="0"/>
          <w:color w:val="auto"/>
          <w:spacing w:val="0"/>
          <w:sz w:val="32"/>
          <w:szCs w:val="32"/>
          <w:shd w:val="clear" w:fill="FDFDFE"/>
          <w:lang w:val="en-US" w:eastAsia="zh-CN"/>
        </w:rPr>
        <w:t>法治</w:t>
      </w:r>
      <w:r>
        <w:rPr>
          <w:rFonts w:hint="default" w:ascii="仿宋" w:hAnsi="仿宋" w:eastAsia="仿宋" w:cs="仿宋"/>
          <w:i w:val="0"/>
          <w:iCs w:val="0"/>
          <w:caps w:val="0"/>
          <w:color w:val="auto"/>
          <w:spacing w:val="0"/>
          <w:sz w:val="32"/>
          <w:szCs w:val="32"/>
          <w:shd w:val="clear" w:fill="FDFDFE"/>
        </w:rPr>
        <w:t>宣传教育，提高</w:t>
      </w:r>
      <w:r>
        <w:rPr>
          <w:rFonts w:hint="eastAsia" w:ascii="仿宋" w:hAnsi="仿宋" w:eastAsia="仿宋" w:cs="仿宋"/>
          <w:i w:val="0"/>
          <w:iCs w:val="0"/>
          <w:caps w:val="0"/>
          <w:color w:val="auto"/>
          <w:spacing w:val="0"/>
          <w:sz w:val="32"/>
          <w:szCs w:val="32"/>
          <w:shd w:val="clear" w:fill="FDFDFE"/>
          <w:lang w:val="en-US" w:eastAsia="zh-CN"/>
        </w:rPr>
        <w:t>工作人员的</w:t>
      </w:r>
      <w:r>
        <w:rPr>
          <w:rFonts w:hint="default" w:ascii="仿宋" w:hAnsi="仿宋" w:eastAsia="仿宋" w:cs="仿宋"/>
          <w:i w:val="0"/>
          <w:iCs w:val="0"/>
          <w:caps w:val="0"/>
          <w:color w:val="auto"/>
          <w:spacing w:val="0"/>
          <w:sz w:val="32"/>
          <w:szCs w:val="32"/>
          <w:shd w:val="clear" w:fill="FDFDFE"/>
        </w:rPr>
        <w:t>法律素质</w:t>
      </w:r>
      <w:r>
        <w:rPr>
          <w:rFonts w:hint="eastAsia" w:ascii="仿宋" w:hAnsi="仿宋" w:eastAsia="仿宋" w:cs="仿宋"/>
          <w:i w:val="0"/>
          <w:iCs w:val="0"/>
          <w:caps w:val="0"/>
          <w:color w:val="auto"/>
          <w:spacing w:val="0"/>
          <w:sz w:val="32"/>
          <w:szCs w:val="32"/>
          <w:shd w:val="clear" w:fill="FDFDFE"/>
          <w:lang w:eastAsia="zh-CN"/>
        </w:rPr>
        <w:t>。</w:t>
      </w:r>
      <w:r>
        <w:rPr>
          <w:rFonts w:hint="eastAsia" w:ascii="仿宋" w:hAnsi="仿宋" w:eastAsia="仿宋" w:cs="仿宋"/>
          <w:i w:val="0"/>
          <w:iCs w:val="0"/>
          <w:caps w:val="0"/>
          <w:color w:val="auto"/>
          <w:spacing w:val="0"/>
          <w:sz w:val="32"/>
          <w:szCs w:val="32"/>
          <w:shd w:val="clear" w:fill="FDFDFE"/>
          <w:lang w:val="en-US" w:eastAsia="zh-CN"/>
        </w:rPr>
        <w:t>区发改</w:t>
      </w:r>
      <w:r>
        <w:rPr>
          <w:rFonts w:hint="eastAsia" w:ascii="仿宋" w:hAnsi="仿宋" w:eastAsia="仿宋" w:cs="仿宋"/>
          <w:i w:val="0"/>
          <w:iCs w:val="0"/>
          <w:caps w:val="0"/>
          <w:color w:val="auto"/>
          <w:spacing w:val="0"/>
          <w:sz w:val="32"/>
          <w:szCs w:val="32"/>
          <w:shd w:val="clear" w:fill="FDFDFE"/>
        </w:rPr>
        <w:t>局</w:t>
      </w:r>
      <w:r>
        <w:rPr>
          <w:rFonts w:hint="eastAsia" w:ascii="仿宋" w:hAnsi="仿宋" w:eastAsia="仿宋" w:cs="仿宋"/>
          <w:i w:val="0"/>
          <w:iCs w:val="0"/>
          <w:caps w:val="0"/>
          <w:color w:val="auto"/>
          <w:spacing w:val="0"/>
          <w:sz w:val="32"/>
          <w:szCs w:val="32"/>
          <w:shd w:val="clear" w:fill="FDFDFE"/>
          <w:lang w:val="en-US" w:eastAsia="zh-CN"/>
        </w:rPr>
        <w:t>主要开展</w:t>
      </w:r>
      <w:r>
        <w:rPr>
          <w:rFonts w:hint="eastAsia" w:ascii="仿宋" w:hAnsi="仿宋" w:eastAsia="仿宋" w:cs="仿宋"/>
          <w:i w:val="0"/>
          <w:iCs w:val="0"/>
          <w:caps w:val="0"/>
          <w:color w:val="auto"/>
          <w:spacing w:val="0"/>
          <w:sz w:val="32"/>
          <w:szCs w:val="32"/>
          <w:shd w:val="clear" w:fill="FDFDFE"/>
        </w:rPr>
        <w:t>加强政企沟通，落实领导干部联系服务民营企业制度，全面推行投资项目服务专班和首席服务员机制，加强与企业的常态化联系，及时回应、帮助企业解决实际困难和诉求。</w:t>
      </w:r>
      <w:r>
        <w:rPr>
          <w:rFonts w:hint="eastAsia" w:ascii="仿宋" w:hAnsi="仿宋" w:eastAsia="仿宋" w:cs="仿宋"/>
          <w:i w:val="0"/>
          <w:iCs w:val="0"/>
          <w:caps w:val="0"/>
          <w:color w:val="auto"/>
          <w:spacing w:val="0"/>
          <w:sz w:val="32"/>
          <w:szCs w:val="32"/>
          <w:shd w:val="clear" w:fill="FDFDFE"/>
          <w:lang w:val="en-US" w:eastAsia="zh-CN"/>
        </w:rPr>
        <w:t>一方面</w:t>
      </w:r>
      <w:r>
        <w:rPr>
          <w:rFonts w:hint="eastAsia" w:ascii="仿宋" w:hAnsi="仿宋" w:eastAsia="仿宋" w:cs="仿宋"/>
          <w:i w:val="0"/>
          <w:iCs w:val="0"/>
          <w:caps w:val="0"/>
          <w:color w:val="auto"/>
          <w:spacing w:val="0"/>
          <w:sz w:val="32"/>
          <w:szCs w:val="32"/>
          <w:shd w:val="clear" w:fill="FDFDFE"/>
        </w:rPr>
        <w:t>发挥领导包联作用，制定《东山区领导干部包联企业（项目）工作专班工作方案》，明确工作目标和职责分工，通过领导深入企业，掌握企业生产经营和项目建设情况，及时帮助企业协调解决存在的问题和困难，</w:t>
      </w:r>
      <w:r>
        <w:rPr>
          <w:rFonts w:hint="eastAsia" w:ascii="仿宋" w:hAnsi="仿宋" w:eastAsia="仿宋" w:cs="仿宋"/>
          <w:i w:val="0"/>
          <w:iCs w:val="0"/>
          <w:caps w:val="0"/>
          <w:color w:val="auto"/>
          <w:spacing w:val="0"/>
          <w:sz w:val="32"/>
          <w:szCs w:val="32"/>
          <w:shd w:val="clear" w:fill="FDFDFE"/>
          <w:lang w:val="en-US" w:eastAsia="zh-CN"/>
        </w:rPr>
        <w:t>已</w:t>
      </w:r>
      <w:r>
        <w:rPr>
          <w:rFonts w:hint="eastAsia" w:ascii="仿宋" w:hAnsi="仿宋" w:eastAsia="仿宋" w:cs="仿宋"/>
          <w:i w:val="0"/>
          <w:iCs w:val="0"/>
          <w:caps w:val="0"/>
          <w:color w:val="auto"/>
          <w:spacing w:val="0"/>
          <w:sz w:val="32"/>
          <w:szCs w:val="32"/>
          <w:shd w:val="clear" w:fill="FDFDFE"/>
        </w:rPr>
        <w:t>帮助企业解决困难10个</w:t>
      </w:r>
      <w:r>
        <w:rPr>
          <w:rFonts w:hint="eastAsia" w:ascii="仿宋" w:hAnsi="仿宋" w:eastAsia="仿宋" w:cs="仿宋"/>
          <w:i w:val="0"/>
          <w:iCs w:val="0"/>
          <w:caps w:val="0"/>
          <w:color w:val="auto"/>
          <w:spacing w:val="0"/>
          <w:sz w:val="32"/>
          <w:szCs w:val="32"/>
          <w:shd w:val="clear" w:fill="FDFDFE"/>
          <w:lang w:eastAsia="zh-CN"/>
        </w:rPr>
        <w:t>；</w:t>
      </w:r>
      <w:r>
        <w:rPr>
          <w:rFonts w:hint="eastAsia" w:ascii="仿宋" w:hAnsi="仿宋" w:eastAsia="仿宋" w:cs="仿宋"/>
          <w:i w:val="0"/>
          <w:iCs w:val="0"/>
          <w:caps w:val="0"/>
          <w:color w:val="auto"/>
          <w:spacing w:val="0"/>
          <w:sz w:val="32"/>
          <w:szCs w:val="32"/>
          <w:shd w:val="clear" w:fill="FDFDFE"/>
          <w:lang w:val="en-US" w:eastAsia="zh-CN"/>
        </w:rPr>
        <w:t>另一方面</w:t>
      </w:r>
      <w:r>
        <w:rPr>
          <w:rFonts w:hint="eastAsia" w:ascii="仿宋" w:hAnsi="仿宋" w:eastAsia="仿宋" w:cs="仿宋"/>
          <w:i w:val="0"/>
          <w:iCs w:val="0"/>
          <w:caps w:val="0"/>
          <w:color w:val="auto"/>
          <w:spacing w:val="0"/>
          <w:sz w:val="32"/>
          <w:szCs w:val="32"/>
          <w:shd w:val="clear" w:fill="FDFDFE"/>
        </w:rPr>
        <w:t>发挥项目服务专班作用，成立鹤岗市东山区新华农资物流仓储项目及鹤岗市生物科技产业园区制造业产业基地孵化器项目推进专班，明确职责分工，由专人负责推进各项手续办理，已完成项目审批备案等相关手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i w:val="0"/>
          <w:iCs w:val="0"/>
          <w:caps w:val="0"/>
          <w:color w:val="auto"/>
          <w:spacing w:val="0"/>
          <w:sz w:val="32"/>
          <w:szCs w:val="32"/>
          <w:shd w:val="clear" w:fill="FDFDFE"/>
          <w:lang w:val="en-US" w:eastAsia="zh-CN"/>
        </w:rPr>
      </w:pPr>
      <w:r>
        <w:rPr>
          <w:rFonts w:hint="eastAsia" w:ascii="黑体" w:hAnsi="黑体" w:eastAsia="黑体" w:cs="黑体"/>
          <w:i w:val="0"/>
          <w:iCs w:val="0"/>
          <w:caps w:val="0"/>
          <w:color w:val="auto"/>
          <w:spacing w:val="0"/>
          <w:sz w:val="32"/>
          <w:szCs w:val="32"/>
          <w:shd w:val="clear" w:fill="FDFDFE"/>
          <w:lang w:val="en-US" w:eastAsia="zh-CN"/>
        </w:rPr>
        <w:t>二、上一年度推进法治政府建设存在的不足和原因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黑体" w:hAnsi="黑体" w:eastAsia="仿宋" w:cs="黑体"/>
          <w:i w:val="0"/>
          <w:iCs w:val="0"/>
          <w:caps w:val="0"/>
          <w:color w:val="auto"/>
          <w:spacing w:val="0"/>
          <w:sz w:val="32"/>
          <w:szCs w:val="32"/>
          <w:shd w:val="clear" w:fill="FDFDFE"/>
          <w:lang w:val="en-US" w:eastAsia="zh-CN"/>
        </w:rPr>
      </w:pPr>
      <w:r>
        <w:rPr>
          <w:rFonts w:hint="default" w:ascii="仿宋" w:hAnsi="仿宋" w:eastAsia="仿宋" w:cs="仿宋"/>
          <w:i w:val="0"/>
          <w:iCs w:val="0"/>
          <w:caps w:val="0"/>
          <w:color w:val="auto"/>
          <w:spacing w:val="0"/>
          <w:sz w:val="32"/>
          <w:szCs w:val="32"/>
          <w:shd w:val="clear" w:fill="FDFDFE"/>
        </w:rPr>
        <w:t>部分</w:t>
      </w:r>
      <w:r>
        <w:rPr>
          <w:rFonts w:hint="eastAsia" w:ascii="仿宋" w:hAnsi="仿宋" w:eastAsia="仿宋" w:cs="仿宋"/>
          <w:i w:val="0"/>
          <w:iCs w:val="0"/>
          <w:caps w:val="0"/>
          <w:color w:val="auto"/>
          <w:spacing w:val="0"/>
          <w:sz w:val="32"/>
          <w:szCs w:val="32"/>
          <w:shd w:val="clear" w:fill="FDFDFE"/>
          <w:lang w:val="en-US" w:eastAsia="zh-CN"/>
        </w:rPr>
        <w:t>工作人员</w:t>
      </w:r>
      <w:r>
        <w:rPr>
          <w:rFonts w:hint="default" w:ascii="仿宋" w:hAnsi="仿宋" w:eastAsia="仿宋" w:cs="仿宋"/>
          <w:i w:val="0"/>
          <w:iCs w:val="0"/>
          <w:caps w:val="0"/>
          <w:color w:val="auto"/>
          <w:spacing w:val="0"/>
          <w:sz w:val="32"/>
          <w:szCs w:val="32"/>
          <w:shd w:val="clear" w:fill="FDFDFE"/>
        </w:rPr>
        <w:t>对法治政府建设的认识还不够深刻，对法律法规和政策规定的学习和理解还不够深入</w:t>
      </w:r>
      <w:r>
        <w:rPr>
          <w:rFonts w:hint="eastAsia" w:ascii="仿宋" w:hAnsi="仿宋" w:eastAsia="仿宋" w:cs="仿宋"/>
          <w:i w:val="0"/>
          <w:iCs w:val="0"/>
          <w:caps w:val="0"/>
          <w:color w:val="auto"/>
          <w:spacing w:val="0"/>
          <w:sz w:val="32"/>
          <w:szCs w:val="32"/>
          <w:shd w:val="clear" w:fill="FDFDFE"/>
          <w:lang w:eastAsia="zh-CN"/>
        </w:rPr>
        <w:t>，</w:t>
      </w:r>
      <w:r>
        <w:rPr>
          <w:rFonts w:hint="eastAsia" w:ascii="仿宋" w:hAnsi="仿宋" w:eastAsia="仿宋" w:cs="仿宋"/>
          <w:i w:val="0"/>
          <w:iCs w:val="0"/>
          <w:caps w:val="0"/>
          <w:color w:val="auto"/>
          <w:spacing w:val="0"/>
          <w:sz w:val="32"/>
          <w:szCs w:val="32"/>
          <w:shd w:val="clear" w:fill="FDFDFE"/>
          <w:lang w:val="en-US" w:eastAsia="zh-CN"/>
        </w:rPr>
        <w:t>主要原因是</w:t>
      </w:r>
      <w:r>
        <w:rPr>
          <w:rFonts w:hint="default" w:ascii="仿宋" w:hAnsi="仿宋" w:eastAsia="仿宋" w:cs="仿宋"/>
          <w:i w:val="0"/>
          <w:iCs w:val="0"/>
          <w:caps w:val="0"/>
          <w:color w:val="auto"/>
          <w:spacing w:val="0"/>
          <w:sz w:val="32"/>
          <w:szCs w:val="32"/>
          <w:shd w:val="clear" w:fill="FDFDFE"/>
        </w:rPr>
        <w:t>对法律法规和政策规定</w:t>
      </w:r>
      <w:r>
        <w:rPr>
          <w:rFonts w:hint="eastAsia" w:ascii="仿宋" w:hAnsi="仿宋" w:eastAsia="仿宋" w:cs="仿宋"/>
          <w:i w:val="0"/>
          <w:iCs w:val="0"/>
          <w:caps w:val="0"/>
          <w:color w:val="auto"/>
          <w:spacing w:val="0"/>
          <w:sz w:val="32"/>
          <w:szCs w:val="32"/>
          <w:shd w:val="clear" w:fill="FDFDFE"/>
          <w:lang w:val="en-US" w:eastAsia="zh-CN"/>
        </w:rPr>
        <w:t>学习的重视程度还不够，客观上强调工作忙、压力大和事务性工作较多,缺乏持之以恒自觉学习</w:t>
      </w:r>
      <w:r>
        <w:rPr>
          <w:rFonts w:hint="default" w:ascii="仿宋" w:hAnsi="仿宋" w:eastAsia="仿宋" w:cs="仿宋"/>
          <w:i w:val="0"/>
          <w:iCs w:val="0"/>
          <w:caps w:val="0"/>
          <w:color w:val="auto"/>
          <w:spacing w:val="0"/>
          <w:sz w:val="32"/>
          <w:szCs w:val="32"/>
          <w:shd w:val="clear" w:fill="FDFDFE"/>
        </w:rPr>
        <w:t>法律法规和政策规定</w:t>
      </w:r>
      <w:r>
        <w:rPr>
          <w:rFonts w:hint="eastAsia" w:ascii="仿宋" w:hAnsi="仿宋" w:eastAsia="仿宋" w:cs="仿宋"/>
          <w:i w:val="0"/>
          <w:iCs w:val="0"/>
          <w:caps w:val="0"/>
          <w:color w:val="auto"/>
          <w:spacing w:val="0"/>
          <w:sz w:val="32"/>
          <w:szCs w:val="32"/>
          <w:shd w:val="clear" w:fill="FDFDFE"/>
          <w:lang w:val="en-US" w:eastAsia="zh-CN"/>
        </w:rPr>
        <w:t>的精神。</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i w:val="0"/>
          <w:iCs w:val="0"/>
          <w:caps w:val="0"/>
          <w:color w:val="auto"/>
          <w:spacing w:val="0"/>
          <w:sz w:val="32"/>
          <w:szCs w:val="32"/>
          <w:shd w:val="clear" w:fill="FDFDFE"/>
          <w:lang w:val="en-US" w:eastAsia="zh-CN"/>
        </w:rPr>
      </w:pPr>
      <w:r>
        <w:rPr>
          <w:rFonts w:hint="eastAsia" w:ascii="黑体" w:hAnsi="黑体" w:eastAsia="黑体" w:cs="黑体"/>
          <w:i w:val="0"/>
          <w:iCs w:val="0"/>
          <w:caps w:val="0"/>
          <w:color w:val="auto"/>
          <w:spacing w:val="0"/>
          <w:sz w:val="32"/>
          <w:szCs w:val="32"/>
          <w:shd w:val="clear" w:fill="FDFDFE"/>
          <w:lang w:val="en-US" w:eastAsia="zh-CN"/>
        </w:rPr>
        <w:t>上一年度党政主要负责人履行推进法治建设第一责任人职责，落实职责任务清单，加强法治政府建设的有关情况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i w:val="0"/>
          <w:iCs w:val="0"/>
          <w:caps w:val="0"/>
          <w:color w:val="auto"/>
          <w:spacing w:val="0"/>
          <w:sz w:val="32"/>
          <w:szCs w:val="32"/>
          <w:shd w:val="clear" w:fill="FDFDFE"/>
          <w:lang w:val="en-US" w:eastAsia="zh-CN"/>
        </w:rPr>
      </w:pPr>
      <w:r>
        <w:rPr>
          <w:rFonts w:hint="eastAsia" w:ascii="仿宋" w:hAnsi="仿宋" w:eastAsia="仿宋" w:cs="仿宋"/>
          <w:i w:val="0"/>
          <w:iCs w:val="0"/>
          <w:caps w:val="0"/>
          <w:color w:val="auto"/>
          <w:spacing w:val="0"/>
          <w:sz w:val="32"/>
          <w:szCs w:val="32"/>
          <w:shd w:val="clear" w:fill="FDFDFE"/>
          <w:lang w:val="en-US" w:eastAsia="zh-CN"/>
        </w:rPr>
        <w:t>区发改局按照主要负责人履行推进法治建设第一责任人职责和加强法治政府建设职责，主要领导认真履职尽责，重要工作亲自部署、重大问题亲自解决、重点环节亲自协调、重要任务亲自督办，将法治建设贯穿到各项工作的全过程，确保法治政府建设正确方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i w:val="0"/>
          <w:iCs w:val="0"/>
          <w:caps w:val="0"/>
          <w:color w:val="auto"/>
          <w:spacing w:val="0"/>
          <w:sz w:val="32"/>
          <w:szCs w:val="32"/>
          <w:shd w:val="clear" w:fill="FDFDFE"/>
          <w:lang w:val="en-US" w:eastAsia="zh-CN"/>
        </w:rPr>
      </w:pPr>
      <w:r>
        <w:rPr>
          <w:rFonts w:hint="eastAsia" w:ascii="黑体" w:hAnsi="黑体" w:eastAsia="黑体" w:cs="黑体"/>
          <w:i w:val="0"/>
          <w:iCs w:val="0"/>
          <w:caps w:val="0"/>
          <w:color w:val="auto"/>
          <w:spacing w:val="0"/>
          <w:sz w:val="32"/>
          <w:szCs w:val="32"/>
          <w:shd w:val="clear" w:fill="FDFDFE"/>
          <w:lang w:val="en-US" w:eastAsia="zh-CN"/>
        </w:rPr>
        <w:t>四、下一年度推进法治政府建设的主要安排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i w:val="0"/>
          <w:iCs w:val="0"/>
          <w:caps w:val="0"/>
          <w:color w:val="auto"/>
          <w:spacing w:val="0"/>
          <w:sz w:val="32"/>
          <w:szCs w:val="32"/>
          <w:shd w:val="clear" w:fill="FDFDFE"/>
          <w:lang w:val="en-US" w:eastAsia="zh-CN"/>
        </w:rPr>
      </w:pPr>
      <w:r>
        <w:rPr>
          <w:rFonts w:hint="eastAsia" w:ascii="仿宋" w:hAnsi="仿宋" w:eastAsia="仿宋" w:cs="仿宋"/>
          <w:i w:val="0"/>
          <w:iCs w:val="0"/>
          <w:caps w:val="0"/>
          <w:color w:val="auto"/>
          <w:spacing w:val="0"/>
          <w:sz w:val="32"/>
          <w:szCs w:val="32"/>
          <w:shd w:val="clear" w:fill="FDFDFE"/>
          <w:lang w:val="en-US" w:eastAsia="zh-CN"/>
        </w:rPr>
        <w:t>下一年度区发改局将通过集中学习和自学加强对</w:t>
      </w:r>
      <w:r>
        <w:rPr>
          <w:rFonts w:hint="default" w:ascii="仿宋" w:hAnsi="仿宋" w:eastAsia="仿宋" w:cs="仿宋"/>
          <w:i w:val="0"/>
          <w:iCs w:val="0"/>
          <w:caps w:val="0"/>
          <w:color w:val="auto"/>
          <w:spacing w:val="0"/>
          <w:sz w:val="32"/>
          <w:szCs w:val="32"/>
          <w:shd w:val="clear" w:fill="FDFDFE"/>
        </w:rPr>
        <w:t>法治政府建设的认识</w:t>
      </w:r>
      <w:r>
        <w:rPr>
          <w:rFonts w:hint="eastAsia" w:ascii="仿宋" w:hAnsi="仿宋" w:eastAsia="仿宋" w:cs="仿宋"/>
          <w:i w:val="0"/>
          <w:iCs w:val="0"/>
          <w:caps w:val="0"/>
          <w:color w:val="auto"/>
          <w:spacing w:val="0"/>
          <w:sz w:val="32"/>
          <w:szCs w:val="32"/>
          <w:shd w:val="clear" w:fill="FDFDFE"/>
          <w:lang w:eastAsia="zh-CN"/>
        </w:rPr>
        <w:t>，</w:t>
      </w:r>
      <w:r>
        <w:rPr>
          <w:rFonts w:hint="eastAsia" w:ascii="仿宋" w:hAnsi="仿宋" w:eastAsia="仿宋" w:cs="仿宋"/>
          <w:i w:val="0"/>
          <w:iCs w:val="0"/>
          <w:caps w:val="0"/>
          <w:color w:val="auto"/>
          <w:spacing w:val="0"/>
          <w:sz w:val="32"/>
          <w:szCs w:val="32"/>
          <w:shd w:val="clear" w:fill="FDFDFE"/>
          <w:lang w:val="en-US" w:eastAsia="zh-CN"/>
        </w:rPr>
        <w:t>强化</w:t>
      </w:r>
      <w:r>
        <w:rPr>
          <w:rFonts w:hint="default" w:ascii="仿宋" w:hAnsi="仿宋" w:eastAsia="仿宋" w:cs="仿宋"/>
          <w:i w:val="0"/>
          <w:iCs w:val="0"/>
          <w:caps w:val="0"/>
          <w:color w:val="auto"/>
          <w:spacing w:val="0"/>
          <w:sz w:val="32"/>
          <w:szCs w:val="32"/>
          <w:shd w:val="clear" w:fill="FDFDFE"/>
        </w:rPr>
        <w:t>对法律法规和政策规定</w:t>
      </w:r>
      <w:r>
        <w:rPr>
          <w:rFonts w:hint="eastAsia" w:ascii="仿宋" w:hAnsi="仿宋" w:eastAsia="仿宋" w:cs="仿宋"/>
          <w:i w:val="0"/>
          <w:iCs w:val="0"/>
          <w:caps w:val="0"/>
          <w:color w:val="auto"/>
          <w:spacing w:val="0"/>
          <w:sz w:val="32"/>
          <w:szCs w:val="32"/>
          <w:shd w:val="clear" w:fill="FDFDFE"/>
          <w:lang w:val="en-US" w:eastAsia="zh-CN"/>
        </w:rPr>
        <w:t>的学习，同时在政企沟通方面不松懈，做好企业的“</w:t>
      </w:r>
      <w:r>
        <w:rPr>
          <w:rFonts w:hint="eastAsia" w:ascii="仿宋" w:hAnsi="仿宋" w:eastAsia="仿宋" w:cs="仿宋"/>
          <w:i w:val="0"/>
          <w:iCs w:val="0"/>
          <w:caps w:val="0"/>
          <w:color w:val="auto"/>
          <w:spacing w:val="0"/>
          <w:sz w:val="32"/>
          <w:szCs w:val="32"/>
          <w:shd w:val="clear" w:fill="FDFDFE"/>
        </w:rPr>
        <w:t>服务员</w:t>
      </w:r>
      <w:r>
        <w:rPr>
          <w:rFonts w:hint="eastAsia" w:ascii="仿宋" w:hAnsi="仿宋" w:eastAsia="仿宋" w:cs="仿宋"/>
          <w:i w:val="0"/>
          <w:iCs w:val="0"/>
          <w:caps w:val="0"/>
          <w:color w:val="auto"/>
          <w:spacing w:val="0"/>
          <w:sz w:val="32"/>
          <w:szCs w:val="32"/>
          <w:shd w:val="clear" w:fill="FDFDFE"/>
          <w:lang w:eastAsia="zh-CN"/>
        </w:rPr>
        <w:t>”，</w:t>
      </w:r>
      <w:r>
        <w:rPr>
          <w:rFonts w:hint="eastAsia" w:ascii="仿宋" w:hAnsi="仿宋" w:eastAsia="仿宋" w:cs="仿宋"/>
          <w:i w:val="0"/>
          <w:iCs w:val="0"/>
          <w:caps w:val="0"/>
          <w:color w:val="auto"/>
          <w:spacing w:val="0"/>
          <w:sz w:val="32"/>
          <w:szCs w:val="32"/>
          <w:shd w:val="clear" w:fill="FDFDFE"/>
          <w:lang w:val="en-US" w:eastAsia="zh-CN"/>
        </w:rPr>
        <w:t>助力项目建设和企业发展</w:t>
      </w:r>
      <w:r>
        <w:rPr>
          <w:rFonts w:hint="eastAsia" w:ascii="仿宋" w:hAnsi="仿宋" w:eastAsia="仿宋" w:cs="仿宋"/>
          <w:i w:val="0"/>
          <w:iCs w:val="0"/>
          <w:caps w:val="0"/>
          <w:color w:val="auto"/>
          <w:spacing w:val="0"/>
          <w:sz w:val="32"/>
          <w:szCs w:val="32"/>
          <w:shd w:val="clear" w:fill="FDFDFE"/>
          <w:lang w:eastAsia="zh-CN"/>
        </w:rPr>
        <w:t>。</w:t>
      </w:r>
      <w:r>
        <w:rPr>
          <w:rFonts w:hint="eastAsia" w:ascii="仿宋" w:hAnsi="仿宋" w:eastAsia="仿宋" w:cs="仿宋"/>
          <w:i w:val="0"/>
          <w:iCs w:val="0"/>
          <w:caps w:val="0"/>
          <w:color w:val="auto"/>
          <w:spacing w:val="0"/>
          <w:sz w:val="32"/>
          <w:szCs w:val="32"/>
          <w:shd w:val="clear" w:fill="FDFDFE"/>
        </w:rPr>
        <w:t>继续按照关于法治政府建设的决策部署和要求，全面推进法治政府建设工作，不断提高行政效率和公信力，为推动经济社会发展提供坚实的法治保障。</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i w:val="0"/>
          <w:iCs w:val="0"/>
          <w:caps w:val="0"/>
          <w:color w:val="auto"/>
          <w:spacing w:val="0"/>
          <w:sz w:val="32"/>
          <w:szCs w:val="32"/>
          <w:shd w:val="clear" w:fill="FDFDFE"/>
          <w:lang w:val="en-US" w:eastAsia="zh-CN"/>
        </w:rPr>
      </w:pPr>
      <w:r>
        <w:rPr>
          <w:rFonts w:hint="eastAsia" w:ascii="黑体" w:hAnsi="黑体" w:eastAsia="黑体" w:cs="黑体"/>
          <w:i w:val="0"/>
          <w:iCs w:val="0"/>
          <w:caps w:val="0"/>
          <w:color w:val="auto"/>
          <w:spacing w:val="0"/>
          <w:sz w:val="32"/>
          <w:szCs w:val="32"/>
          <w:shd w:val="clear" w:fill="FDFDFE"/>
          <w:lang w:val="en-US" w:eastAsia="zh-CN"/>
        </w:rPr>
        <w:t>五、对全区加强法治政府建设的意见、建议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default" w:ascii="仿宋" w:hAnsi="仿宋" w:eastAsia="仿宋" w:cs="仿宋"/>
          <w:i w:val="0"/>
          <w:iCs w:val="0"/>
          <w:caps w:val="0"/>
          <w:color w:val="auto"/>
          <w:spacing w:val="0"/>
          <w:sz w:val="32"/>
          <w:szCs w:val="32"/>
          <w:shd w:val="clear" w:fill="FDFDFE"/>
          <w:lang w:val="en-US" w:eastAsia="zh-CN"/>
        </w:rPr>
      </w:pPr>
      <w:r>
        <w:rPr>
          <w:rFonts w:hint="eastAsia" w:ascii="仿宋" w:hAnsi="仿宋" w:eastAsia="仿宋" w:cs="仿宋"/>
          <w:i w:val="0"/>
          <w:iCs w:val="0"/>
          <w:caps w:val="0"/>
          <w:color w:val="auto"/>
          <w:spacing w:val="0"/>
          <w:sz w:val="32"/>
          <w:szCs w:val="32"/>
          <w:shd w:val="clear" w:fill="FDFDF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黑体" w:hAnsi="黑体" w:eastAsia="黑体" w:cs="黑体"/>
          <w:i w:val="0"/>
          <w:iCs w:val="0"/>
          <w:caps w:val="0"/>
          <w:color w:val="auto"/>
          <w:spacing w:val="0"/>
          <w:sz w:val="32"/>
          <w:szCs w:val="32"/>
          <w:shd w:val="clear" w:fill="FDFDFE"/>
          <w:lang w:val="en-US" w:eastAsia="zh-CN"/>
        </w:rPr>
      </w:pPr>
      <w:r>
        <w:rPr>
          <w:rFonts w:hint="eastAsia" w:ascii="黑体" w:hAnsi="黑体" w:eastAsia="黑体" w:cs="黑体"/>
          <w:i w:val="0"/>
          <w:iCs w:val="0"/>
          <w:caps w:val="0"/>
          <w:color w:val="auto"/>
          <w:spacing w:val="0"/>
          <w:sz w:val="32"/>
          <w:szCs w:val="32"/>
          <w:shd w:val="clear" w:fill="FDFDFE"/>
          <w:lang w:val="en-US" w:eastAsia="zh-CN"/>
        </w:rPr>
        <w:t>六、其他需要报告的重要事项。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 w:hAnsi="仿宋" w:eastAsia="仿宋" w:cs="仿宋"/>
          <w:i w:val="0"/>
          <w:iCs w:val="0"/>
          <w:caps w:val="0"/>
          <w:color w:val="auto"/>
          <w:spacing w:val="0"/>
          <w:sz w:val="32"/>
          <w:szCs w:val="32"/>
          <w:shd w:val="clear" w:fill="FDFDFE"/>
          <w:lang w:val="en-US" w:eastAsia="zh-CN"/>
        </w:rPr>
      </w:pPr>
      <w:r>
        <w:rPr>
          <w:rFonts w:hint="eastAsia" w:ascii="仿宋" w:hAnsi="仿宋" w:eastAsia="仿宋" w:cs="仿宋"/>
          <w:i w:val="0"/>
          <w:iCs w:val="0"/>
          <w:caps w:val="0"/>
          <w:color w:val="auto"/>
          <w:spacing w:val="0"/>
          <w:sz w:val="32"/>
          <w:szCs w:val="32"/>
          <w:shd w:val="clear" w:fill="FDFDFE"/>
          <w:lang w:val="en-US" w:eastAsia="zh-CN"/>
        </w:rPr>
        <w:t>无。</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eastAsia" w:ascii="仿宋" w:hAnsi="仿宋" w:eastAsia="仿宋" w:cs="仿宋"/>
          <w:i w:val="0"/>
          <w:iCs w:val="0"/>
          <w:caps w:val="0"/>
          <w:color w:val="auto"/>
          <w:spacing w:val="0"/>
          <w:sz w:val="32"/>
          <w:szCs w:val="32"/>
          <w:shd w:val="clear" w:fill="FDFDF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jc w:val="right"/>
        <w:textAlignment w:val="auto"/>
        <w:rPr>
          <w:rFonts w:hint="eastAsia" w:ascii="仿宋" w:hAnsi="仿宋" w:eastAsia="仿宋" w:cs="仿宋"/>
          <w:i w:val="0"/>
          <w:iCs w:val="0"/>
          <w:caps w:val="0"/>
          <w:color w:val="auto"/>
          <w:spacing w:val="0"/>
          <w:sz w:val="32"/>
          <w:szCs w:val="32"/>
          <w:shd w:val="clear" w:fill="FDFDF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jc w:val="right"/>
        <w:textAlignment w:val="auto"/>
        <w:rPr>
          <w:rFonts w:hint="eastAsia" w:ascii="仿宋" w:hAnsi="仿宋" w:eastAsia="仿宋" w:cs="仿宋"/>
          <w:i w:val="0"/>
          <w:iCs w:val="0"/>
          <w:caps w:val="0"/>
          <w:color w:val="auto"/>
          <w:spacing w:val="0"/>
          <w:sz w:val="32"/>
          <w:szCs w:val="32"/>
          <w:shd w:val="clear" w:fill="FDFDFE"/>
          <w:lang w:val="en-US" w:eastAsia="zh-CN"/>
        </w:rPr>
      </w:pPr>
      <w:r>
        <w:rPr>
          <w:rFonts w:hint="eastAsia" w:ascii="仿宋" w:hAnsi="仿宋" w:eastAsia="仿宋" w:cs="仿宋"/>
          <w:i w:val="0"/>
          <w:iCs w:val="0"/>
          <w:caps w:val="0"/>
          <w:color w:val="auto"/>
          <w:spacing w:val="0"/>
          <w:sz w:val="32"/>
          <w:szCs w:val="32"/>
          <w:shd w:val="clear" w:fill="FDFDFE"/>
          <w:lang w:val="en-US" w:eastAsia="zh-CN"/>
        </w:rPr>
        <w:t>东山区发展和改革局</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jc w:val="right"/>
        <w:textAlignment w:val="auto"/>
        <w:rPr>
          <w:rFonts w:hint="default" w:ascii="仿宋" w:hAnsi="仿宋" w:eastAsia="仿宋" w:cs="仿宋"/>
          <w:i w:val="0"/>
          <w:iCs w:val="0"/>
          <w:caps w:val="0"/>
          <w:color w:val="auto"/>
          <w:spacing w:val="0"/>
          <w:sz w:val="32"/>
          <w:szCs w:val="32"/>
          <w:shd w:val="clear" w:fill="FDFDFE"/>
          <w:lang w:val="en-US" w:eastAsia="zh-CN"/>
        </w:rPr>
      </w:pPr>
      <w:r>
        <w:rPr>
          <w:rFonts w:hint="eastAsia" w:ascii="仿宋" w:hAnsi="仿宋" w:eastAsia="仿宋" w:cs="仿宋"/>
          <w:i w:val="0"/>
          <w:iCs w:val="0"/>
          <w:caps w:val="0"/>
          <w:color w:val="auto"/>
          <w:spacing w:val="0"/>
          <w:sz w:val="32"/>
          <w:szCs w:val="32"/>
          <w:shd w:val="clear" w:fill="FDFDFE"/>
          <w:lang w:val="en-US" w:eastAsia="zh-CN"/>
        </w:rPr>
        <w:t>2024年1月5日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967B0"/>
    <w:multiLevelType w:val="singleLevel"/>
    <w:tmpl w:val="61A967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OWViZmRhMjQ0OGIzYWI5ZjQxMjEwODIxZDc2ODUifQ=="/>
  </w:docVars>
  <w:rsids>
    <w:rsidRoot w:val="00000000"/>
    <w:rsid w:val="01721427"/>
    <w:rsid w:val="0CC948F1"/>
    <w:rsid w:val="37EB46E9"/>
    <w:rsid w:val="37FB408A"/>
    <w:rsid w:val="5689542C"/>
    <w:rsid w:val="645B1A51"/>
    <w:rsid w:val="73CA1111"/>
    <w:rsid w:val="76042CA7"/>
    <w:rsid w:val="7AF3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ind w:left="420" w:leftChars="200"/>
    </w:pPr>
    <w:rPr>
      <w:rFonts w:ascii="Times New Roman" w:hAnsi="Times New Roma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autoRedefine/>
    <w:qFormat/>
    <w:uiPriority w:val="0"/>
    <w:rPr>
      <w: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2024-02-02T07:09:00Z</dcterms:created>
  <dc:creator>Administrator</dc:creator>
  <cp:lastModifiedBy>Administrator</cp:lastModifiedBy>
  <dcterms:modified xsi:type="dcterms:W3CDTF">2024-03-13T06:04:13Z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8184BD31158140D2AF4069D0B9560D71_12</vt:lpwstr>
  </property>
</Properties>
</file>