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7298">
      <w:pPr>
        <w:autoSpaceDE w:val="0"/>
        <w:autoSpaceDN w:val="0"/>
        <w:adjustRightInd w:val="0"/>
        <w:rPr>
          <w:rFonts w:hint="eastAsia" w:ascii="仿宋" w:hAnsi="仿宋" w:eastAsia="仿宋" w:cs="宋体"/>
          <w:color w:val="0000FF"/>
        </w:rPr>
      </w:pPr>
    </w:p>
    <w:p w14:paraId="13FD51A9"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FF"/>
        </w:rPr>
      </w:pPr>
    </w:p>
    <w:p w14:paraId="5F9485F5">
      <w:pPr>
        <w:autoSpaceDE w:val="0"/>
        <w:autoSpaceDN w:val="0"/>
        <w:adjustRightInd w:val="0"/>
        <w:ind w:right="318" w:rightChars="100"/>
        <w:jc w:val="right"/>
        <w:rPr>
          <w:rFonts w:hint="eastAsia" w:ascii="仿宋_GB2312" w:cs="宋体"/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highlight w:val="none"/>
        </w:rPr>
        <w:t>鹤环许〔202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highlight w:val="none"/>
        </w:rPr>
        <w:t>〕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14</w:t>
      </w:r>
      <w:r>
        <w:rPr>
          <w:rFonts w:hint="eastAsia" w:ascii="仿宋" w:hAnsi="仿宋" w:eastAsia="仿宋" w:cs="宋体"/>
          <w:color w:val="auto"/>
          <w:highlight w:val="none"/>
        </w:rPr>
        <w:t>号</w:t>
      </w:r>
    </w:p>
    <w:p w14:paraId="400CA171">
      <w:pPr>
        <w:autoSpaceDE w:val="0"/>
        <w:autoSpaceDN w:val="0"/>
        <w:adjustRightInd w:val="0"/>
        <w:rPr>
          <w:rFonts w:hint="eastAsia" w:ascii="仿宋" w:hAnsi="仿宋" w:eastAsia="仿宋" w:cs="宋体"/>
          <w:color w:val="0000FF"/>
        </w:rPr>
      </w:pPr>
    </w:p>
    <w:p w14:paraId="3F1E844D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关于鹤岗市兴山煤炭产业园建设项目</w:t>
      </w:r>
    </w:p>
    <w:p w14:paraId="6EFBE38D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环境影响报告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的批复</w:t>
      </w:r>
    </w:p>
    <w:p w14:paraId="57BA396B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FF"/>
        </w:rPr>
      </w:pPr>
    </w:p>
    <w:p w14:paraId="2BDFA49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鹤岗市齐程经贸有限公司：</w:t>
      </w:r>
    </w:p>
    <w:p w14:paraId="0B860A26">
      <w:pPr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你单位报送的《</w:t>
      </w:r>
      <w:r>
        <w:rPr>
          <w:rFonts w:hint="eastAsia" w:ascii="宋体" w:hAnsi="宋体" w:cs="宋体"/>
          <w:color w:val="auto"/>
          <w:szCs w:val="21"/>
        </w:rPr>
        <w:t>鹤岗市兴山煤炭产业园建设项目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环境影响报告表</w:t>
      </w:r>
      <w:r>
        <w:rPr>
          <w:rFonts w:hint="eastAsia" w:ascii="仿宋" w:hAnsi="仿宋" w:eastAsia="仿宋" w:cs="仿宋"/>
          <w:sz w:val="32"/>
          <w:szCs w:val="32"/>
        </w:rPr>
        <w:t>》（以下简称“报告表”）收悉，结合鹤岗市环境技术中心技术评估意见，经研究，提出如下审批意见。</w:t>
      </w:r>
    </w:p>
    <w:p w14:paraId="164B9DAA">
      <w:pPr>
        <w:pStyle w:val="7"/>
        <w:ind w:firstLine="636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一、项目基本情况</w:t>
      </w:r>
    </w:p>
    <w:p w14:paraId="5C50D797">
      <w:pPr>
        <w:ind w:firstLine="63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项目建设性质为新建，建设地点位于</w:t>
      </w:r>
      <w:r>
        <w:rPr>
          <w:rFonts w:hint="eastAsia" w:ascii="宋体" w:hAnsi="宋体" w:cs="宋体"/>
          <w:color w:val="auto"/>
          <w:szCs w:val="21"/>
        </w:rPr>
        <w:t>鹤岗市兴山区兴山煤矿东侧</w:t>
      </w:r>
      <w:r>
        <w:rPr>
          <w:rFonts w:hint="eastAsia" w:ascii="仿宋" w:hAnsi="仿宋" w:eastAsia="仿宋" w:cs="仿宋"/>
          <w:sz w:val="32"/>
          <w:szCs w:val="32"/>
        </w:rPr>
        <w:t>，项目占地面积48511.66m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新建1条生产能力为60万吨的原煤洗选生产线，采用</w:t>
      </w:r>
      <w:r>
        <w:rPr>
          <w:rFonts w:ascii="仿宋" w:hAnsi="仿宋" w:eastAsia="仿宋" w:cs="仿宋"/>
          <w:color w:val="auto"/>
          <w:sz w:val="32"/>
          <w:szCs w:val="32"/>
        </w:rPr>
        <w:t>跳汰洗选工艺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。厂区内设有洗煤车间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、原煤库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和办公室等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。洗煤车间、原煤库、煤泥库、产品库、矸石库等采用全封闭结构。该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项目无需生产用热，冬季办公室和生产车间采用电采暖。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13572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万元，其中环保投资为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718E9780">
      <w:pPr>
        <w:ind w:firstLine="63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在全面落实《报告表》和本批复提出的各项生态环境保护措施后，对环境的不利影响可以得到一定缓解或控制。我局原则同意《报告表》的环境影响评价总体结论和各项生态环境保护措施。</w:t>
      </w:r>
    </w:p>
    <w:p w14:paraId="2149DFD6">
      <w:pPr>
        <w:ind w:firstLine="636" w:firstLineChars="200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二、项目设计、建设和运营管理中应重点做好的工作</w:t>
      </w:r>
    </w:p>
    <w:p w14:paraId="3CC3026F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</w:rPr>
        <w:t>（一）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大气污染防</w:t>
      </w:r>
      <w:r>
        <w:rPr>
          <w:rFonts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楷体" w:hAnsi="楷体" w:eastAsia="楷体" w:cs="Times New Roman"/>
          <w:color w:val="auto"/>
          <w:sz w:val="32"/>
          <w:szCs w:val="32"/>
        </w:rPr>
        <w:t>措施。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破碎筛分粉尘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经集气罩收集后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由布袋除尘器处理后经15m高排气筒排放，有组织颗粒物排放浓度应满足《煤炭工业污染物排放标准》（GB20426-2006）表4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限值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食堂油烟通过油烟净化器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净化后经专用烟道由屋顶排放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油烟排放应满足《饮食业油烟排放标准（试行）》（GB18483-2001）中排放限值要求。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破碎筛分过程采取洒水</w:t>
      </w:r>
      <w:r>
        <w:rPr>
          <w:rFonts w:hint="eastAsia" w:ascii="仿宋" w:hAnsi="仿宋" w:eastAsia="仿宋" w:cs="仿宋"/>
          <w:sz w:val="32"/>
          <w:szCs w:val="32"/>
        </w:rPr>
        <w:t>抑尘的方式，</w:t>
      </w:r>
      <w:r>
        <w:rPr>
          <w:rFonts w:ascii="仿宋" w:hAnsi="仿宋" w:eastAsia="仿宋" w:cs="仿宋"/>
          <w:sz w:val="32"/>
          <w:szCs w:val="32"/>
        </w:rPr>
        <w:t>无组织</w:t>
      </w:r>
      <w:r>
        <w:rPr>
          <w:rFonts w:hint="eastAsia" w:ascii="仿宋" w:hAnsi="仿宋" w:eastAsia="仿宋" w:cs="仿宋"/>
          <w:sz w:val="32"/>
          <w:szCs w:val="32"/>
        </w:rPr>
        <w:t>颗粒物</w:t>
      </w:r>
      <w:r>
        <w:rPr>
          <w:rFonts w:ascii="仿宋" w:hAnsi="仿宋" w:eastAsia="仿宋" w:cs="仿宋"/>
          <w:sz w:val="32"/>
          <w:szCs w:val="32"/>
        </w:rPr>
        <w:t>排放浓度应</w:t>
      </w:r>
      <w:r>
        <w:rPr>
          <w:rFonts w:hint="eastAsia" w:ascii="仿宋" w:hAnsi="仿宋" w:eastAsia="仿宋" w:cs="仿宋"/>
          <w:sz w:val="32"/>
          <w:szCs w:val="32"/>
        </w:rPr>
        <w:t>满足《大气污染物综合排放标准》（GB16297-1996）表2中无组织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排放限值要求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浮选工艺产生非甲烷总烃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满足《大气污染物综合排放标准》（GB16297-1996）表2中无组织排放限值要求。厂区内挥发性有机物无组织排放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满足《挥发性有机物无组织排放控制标准》（GB37822—2019）中表A.1限值。油罐区采用封闭接口，密闭输送，排放的非甲烷总烃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满足《大气污染物综合排放标准》（GB16297-1996）表2中无组织排放限值要求。厂区内挥发性有机物无组织排放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满足《挥发性有机物无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组织排放控制标准》（GB37822—2019）中表A.1限值。</w:t>
      </w:r>
    </w:p>
    <w:p w14:paraId="6A3AA815">
      <w:pPr>
        <w:ind w:firstLine="636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楷体" w:hAnsi="楷体" w:eastAsia="楷体" w:cs="仿宋"/>
          <w:sz w:val="32"/>
          <w:szCs w:val="32"/>
        </w:rPr>
        <w:t>（二）</w:t>
      </w:r>
      <w:r>
        <w:rPr>
          <w:rFonts w:ascii="楷体" w:hAnsi="楷体" w:eastAsia="楷体" w:cs="仿宋"/>
          <w:sz w:val="32"/>
          <w:szCs w:val="32"/>
        </w:rPr>
        <w:t>水环境保护措施</w:t>
      </w:r>
      <w:r>
        <w:rPr>
          <w:rFonts w:hint="eastAsia" w:ascii="楷体" w:hAnsi="楷体" w:eastAsia="楷体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洗煤废水循环使用</w:t>
      </w:r>
      <w:r>
        <w:rPr>
          <w:rFonts w:hint="eastAsia" w:ascii="仿宋" w:hAnsi="仿宋" w:eastAsia="仿宋" w:cs="仿宋"/>
          <w:sz w:val="32"/>
          <w:szCs w:val="32"/>
        </w:rPr>
        <w:t>，不外排；锅炉运行产生的软化处理废水、锅炉排污水全部回用于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原煤增湿及装卸、上料降尘；初期雨水进入初期雨水收集池，沉淀后用于原煤增湿以及装卸、上料降尘；洗浴废水及生活污水排</w:t>
      </w:r>
      <w:r>
        <w:rPr>
          <w:rFonts w:hint="eastAsia" w:ascii="仿宋" w:hAnsi="仿宋" w:eastAsia="仿宋" w:cs="仿宋"/>
          <w:sz w:val="32"/>
          <w:szCs w:val="32"/>
        </w:rPr>
        <w:t>入厂区内防渗旱厕，定期清掏，外运堆肥，不外排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食堂废水经隔油池沉淀处理后，进入</w:t>
      </w:r>
      <w:r>
        <w:rPr>
          <w:rFonts w:hint="eastAsia" w:ascii="仿宋" w:hAnsi="仿宋" w:eastAsia="仿宋" w:cs="仿宋"/>
          <w:sz w:val="32"/>
          <w:szCs w:val="32"/>
        </w:rPr>
        <w:t>厂区内防渗旱厕，定期清掏，外运堆肥。地下水落实源头控制、分区防控、污染监控、应急响应等污染防控措施。</w:t>
      </w:r>
    </w:p>
    <w:p w14:paraId="1C927BA5">
      <w:pPr>
        <w:ind w:firstLine="477" w:firstLineChars="15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（三）</w:t>
      </w:r>
      <w:r>
        <w:rPr>
          <w:rFonts w:ascii="楷体" w:hAnsi="楷体" w:eastAsia="楷体" w:cs="仿宋"/>
          <w:sz w:val="32"/>
          <w:szCs w:val="32"/>
        </w:rPr>
        <w:t>噪声污染防治措施</w:t>
      </w:r>
      <w:r>
        <w:rPr>
          <w:rFonts w:hint="eastAsia" w:ascii="楷体" w:hAnsi="楷体" w:eastAsia="楷体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落实施工期和运营期噪声污染防治措施。运营期生产过程采取隔声、减振等措施，厂界噪声值应满足《工业企业厂界环境噪声排放标准》（GB1234-2008）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类标准。</w:t>
      </w:r>
    </w:p>
    <w:p w14:paraId="5F1C3511">
      <w:pPr>
        <w:ind w:firstLine="477" w:firstLineChars="1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</w:rPr>
        <w:t>(四）固体废物处置处理措施。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煤</w:t>
      </w:r>
      <w:r>
        <w:rPr>
          <w:rFonts w:hint="eastAsia" w:ascii="仿宋" w:hAnsi="仿宋" w:eastAsia="仿宋" w:cs="仿宋"/>
          <w:sz w:val="32"/>
          <w:szCs w:val="32"/>
        </w:rPr>
        <w:t>矸石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集中收集，外售给建材企业综合利用；煤泥集中收集，外售综合利用；布袋除尘器收尘，外售综合利用；废布袋，统一收集后外售；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非离子交换树脂，由生产厂家定期更换；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生活垃圾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厨余垃圾统一收集后定期由市政部门清运；废机油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含油抹布、手套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暂存于危险废物贮存库，定期交由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资质单位处置。</w:t>
      </w:r>
    </w:p>
    <w:p w14:paraId="035E3A4F">
      <w:pPr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（五）加强环境风险防范。</w:t>
      </w:r>
      <w:r>
        <w:rPr>
          <w:rFonts w:hint="eastAsia" w:ascii="仿宋" w:hAnsi="仿宋" w:eastAsia="仿宋" w:cs="仿宋"/>
          <w:sz w:val="32"/>
          <w:szCs w:val="32"/>
        </w:rPr>
        <w:t>严格落实《报告表》提出的风险防范措施，针对可能发生的突发环境事件，建立应急联动机制，制定环境风险事故应急预案，严格落实生态环境风险防控要求，定期组织开展监督性检查和风险评估，优化风险防范措施，确保区域生态环境安全；严格落实源头防控措施，防止发生大气、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污染事件；委托有相应资质的单位对环保设备设施进行设计、施工，建设、运行过程中落实安全生产工作要求，坚决杜绝安全事故问题发生。</w:t>
      </w:r>
    </w:p>
    <w:p w14:paraId="59390C96">
      <w:pPr>
        <w:ind w:firstLine="63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项目建设必须严格执行配套的环境保护设施与主体工程同时设计、同时施工、同时投产使用的环境保护“三同时”制度。项目竣工后，须按程序实施自主环境保护竣工验收，未经验收或者验收不合格的，不得投入使用。</w:t>
      </w:r>
    </w:p>
    <w:p w14:paraId="1710B399">
      <w:pPr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环境影响报告表经批准后，项目的性质、规模、地点或者防治污染的措施发生重大变动的，应当重新报批该项目的环境影响报告表。自环境影响报告表批复文件批准之日起，如超过五年方决定开工建设的，环境影响报告表应当重新审核。</w:t>
      </w:r>
    </w:p>
    <w:p w14:paraId="3BDB85EE">
      <w:pPr>
        <w:pStyle w:val="2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6C228FE">
      <w:pPr>
        <w:rPr>
          <w:rFonts w:hint="eastAsia" w:ascii="仿宋" w:hAnsi="仿宋" w:eastAsia="仿宋" w:cs="仿宋"/>
        </w:rPr>
      </w:pPr>
    </w:p>
    <w:p w14:paraId="5F1BFE60">
      <w:pPr>
        <w:autoSpaceDE w:val="0"/>
        <w:autoSpaceDN w:val="0"/>
        <w:adjustRightInd w:val="0"/>
        <w:ind w:right="1272" w:rightChars="400" w:firstLine="5088" w:firstLineChars="16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鹤岗市生态环境局</w:t>
      </w:r>
    </w:p>
    <w:p w14:paraId="0144E4F8">
      <w:pPr>
        <w:autoSpaceDE w:val="0"/>
        <w:autoSpaceDN w:val="0"/>
        <w:adjustRightInd w:val="0"/>
        <w:ind w:right="1431" w:rightChars="450"/>
        <w:jc w:val="center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highlight w:val="none"/>
        </w:rPr>
        <w:t>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 xml:space="preserve"> </w:t>
      </w:r>
    </w:p>
    <w:p w14:paraId="0B7AB8B8">
      <w:pPr>
        <w:autoSpaceDE w:val="0"/>
        <w:autoSpaceDN w:val="0"/>
        <w:adjustRightInd w:val="0"/>
        <w:ind w:right="1431" w:rightChars="450"/>
        <w:jc w:val="center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320BE316">
      <w:pPr>
        <w:pStyle w:val="20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3AA2A5DC">
      <w:pPr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08463CBA">
      <w:pPr>
        <w:pStyle w:val="20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762325BB">
      <w:pPr>
        <w:pStyle w:val="20"/>
        <w:ind w:left="0" w:leftChars="0" w:firstLine="0" w:firstLineChars="0"/>
        <w:jc w:val="both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46066A6A">
      <w:pPr>
        <w:pStyle w:val="20"/>
        <w:ind w:left="0" w:leftChars="0" w:firstLine="0" w:firstLineChars="0"/>
        <w:jc w:val="both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0B08C77A">
      <w:pPr>
        <w:pStyle w:val="20"/>
        <w:ind w:left="0" w:leftChars="0" w:firstLine="0" w:firstLineChars="0"/>
        <w:jc w:val="both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4D4C6A7C">
      <w:pPr>
        <w:pStyle w:val="20"/>
        <w:ind w:left="0" w:leftChars="0" w:firstLine="0" w:firstLineChars="0"/>
        <w:jc w:val="both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3CE93A73">
      <w:pPr>
        <w:pStyle w:val="20"/>
        <w:ind w:left="0" w:leftChars="0" w:firstLine="0" w:firstLineChars="0"/>
        <w:jc w:val="both"/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  <w:t xml:space="preserve">                  </w:t>
      </w:r>
    </w:p>
    <w:p w14:paraId="4855EFBD">
      <w:pPr>
        <w:pStyle w:val="20"/>
        <w:ind w:left="0" w:leftChars="0" w:firstLine="0" w:firstLineChars="0"/>
        <w:jc w:val="both"/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</w:pPr>
    </w:p>
    <w:p w14:paraId="2008C109">
      <w:pPr>
        <w:pStyle w:val="20"/>
        <w:ind w:left="0" w:leftChars="0" w:firstLine="0" w:firstLineChars="0"/>
        <w:jc w:val="both"/>
        <w:rPr>
          <w:rFonts w:hint="default" w:ascii="Times New Roman" w:hAnsi="Times New Roman" w:eastAsia="仿宋" w:cs="Times New Roman"/>
          <w:color w:val="auto"/>
          <w:highlight w:val="none"/>
        </w:rPr>
      </w:pPr>
      <w:bookmarkStart w:id="0" w:name="_GoBack"/>
      <w:bookmarkEnd w:id="0"/>
      <w:r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</w:t>
      </w:r>
    </w:p>
    <w:p w14:paraId="390A842D">
      <w:pPr>
        <w:autoSpaceDE w:val="0"/>
        <w:autoSpaceDN w:val="0"/>
        <w:adjustRightInd w:val="0"/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抄送：鹤岗市生态环境综合执法局</w:t>
      </w:r>
      <w:r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                    </w:t>
      </w:r>
    </w:p>
    <w:p w14:paraId="38E211DA">
      <w:pPr>
        <w:pStyle w:val="2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 xml:space="preserve">  鹤岗市生态环境局办公室                     202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 xml:space="preserve">日印发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43250">
    <w:pPr>
      <w:pStyle w:val="14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9EAD7">
                          <w:pPr>
                            <w:pStyle w:val="14"/>
                            <w:ind w:right="360" w:firstLine="3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9EAD7">
                    <w:pPr>
                      <w:pStyle w:val="14"/>
                      <w:ind w:right="360" w:firstLine="360"/>
                      <w:jc w:val="right"/>
                    </w:pP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99B2">
    <w:pPr>
      <w:pStyle w:val="14"/>
      <w:ind w:right="360" w:firstLine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AC307">
                          <w:pPr>
                            <w:pStyle w:val="14"/>
                            <w:ind w:right="360" w:firstLine="360"/>
                          </w:pP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4</w:t>
                          </w: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24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2AC307">
                    <w:pPr>
                      <w:pStyle w:val="14"/>
                      <w:ind w:right="360" w:firstLine="360"/>
                    </w:pP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4</w:t>
                    </w: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Style w:val="24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zdhNDY4ZTA4YTIxNDg5ZTY4ZTZkZGYxMGE5MmIifQ=="/>
  </w:docVars>
  <w:rsids>
    <w:rsidRoot w:val="04D4373D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0D5D03"/>
    <w:rsid w:val="000E76FE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1F650D"/>
    <w:rsid w:val="002008CF"/>
    <w:rsid w:val="00202FE1"/>
    <w:rsid w:val="002162E7"/>
    <w:rsid w:val="00222774"/>
    <w:rsid w:val="00226A1E"/>
    <w:rsid w:val="002340AA"/>
    <w:rsid w:val="00245F60"/>
    <w:rsid w:val="00260177"/>
    <w:rsid w:val="002614CD"/>
    <w:rsid w:val="00270D96"/>
    <w:rsid w:val="00274FFC"/>
    <w:rsid w:val="00294F4D"/>
    <w:rsid w:val="002B2BE6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2D3C"/>
    <w:rsid w:val="0049303C"/>
    <w:rsid w:val="004B209A"/>
    <w:rsid w:val="004D00F6"/>
    <w:rsid w:val="004F6A8F"/>
    <w:rsid w:val="005107B8"/>
    <w:rsid w:val="005237D5"/>
    <w:rsid w:val="00531029"/>
    <w:rsid w:val="00531C53"/>
    <w:rsid w:val="00547C7B"/>
    <w:rsid w:val="00563517"/>
    <w:rsid w:val="00593C50"/>
    <w:rsid w:val="00595CEE"/>
    <w:rsid w:val="005A7510"/>
    <w:rsid w:val="005B1A60"/>
    <w:rsid w:val="005D5DF7"/>
    <w:rsid w:val="005F481F"/>
    <w:rsid w:val="00602D0F"/>
    <w:rsid w:val="006113F3"/>
    <w:rsid w:val="00623798"/>
    <w:rsid w:val="00631BE7"/>
    <w:rsid w:val="00663D39"/>
    <w:rsid w:val="00681CB7"/>
    <w:rsid w:val="006A0590"/>
    <w:rsid w:val="006A25F8"/>
    <w:rsid w:val="006B619E"/>
    <w:rsid w:val="006C0E15"/>
    <w:rsid w:val="006C1BA6"/>
    <w:rsid w:val="006E757E"/>
    <w:rsid w:val="00701921"/>
    <w:rsid w:val="007029D4"/>
    <w:rsid w:val="00706933"/>
    <w:rsid w:val="00707948"/>
    <w:rsid w:val="00716EF0"/>
    <w:rsid w:val="0073011F"/>
    <w:rsid w:val="00764A0C"/>
    <w:rsid w:val="007712BA"/>
    <w:rsid w:val="007A3C09"/>
    <w:rsid w:val="007B7582"/>
    <w:rsid w:val="007E2289"/>
    <w:rsid w:val="007F7B42"/>
    <w:rsid w:val="00810DB7"/>
    <w:rsid w:val="00830CF4"/>
    <w:rsid w:val="00834EB9"/>
    <w:rsid w:val="008B382B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9C512B"/>
    <w:rsid w:val="00A156F2"/>
    <w:rsid w:val="00A26496"/>
    <w:rsid w:val="00A276EA"/>
    <w:rsid w:val="00A470AD"/>
    <w:rsid w:val="00A56C33"/>
    <w:rsid w:val="00A70876"/>
    <w:rsid w:val="00A7382E"/>
    <w:rsid w:val="00A8321F"/>
    <w:rsid w:val="00A83D28"/>
    <w:rsid w:val="00A87461"/>
    <w:rsid w:val="00A87D12"/>
    <w:rsid w:val="00A920F4"/>
    <w:rsid w:val="00A94552"/>
    <w:rsid w:val="00AB38B2"/>
    <w:rsid w:val="00AC5248"/>
    <w:rsid w:val="00AD037F"/>
    <w:rsid w:val="00AD2A27"/>
    <w:rsid w:val="00AD7338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95B77"/>
    <w:rsid w:val="00BB0975"/>
    <w:rsid w:val="00BB7B3C"/>
    <w:rsid w:val="00BD0D4E"/>
    <w:rsid w:val="00BD313F"/>
    <w:rsid w:val="00BE2ABE"/>
    <w:rsid w:val="00BE5560"/>
    <w:rsid w:val="00BF51AB"/>
    <w:rsid w:val="00C01344"/>
    <w:rsid w:val="00C25F66"/>
    <w:rsid w:val="00C50692"/>
    <w:rsid w:val="00C537C4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678BC"/>
    <w:rsid w:val="00E73AEA"/>
    <w:rsid w:val="00E74BFF"/>
    <w:rsid w:val="00E75D5A"/>
    <w:rsid w:val="00E80100"/>
    <w:rsid w:val="00E94117"/>
    <w:rsid w:val="00E94B70"/>
    <w:rsid w:val="00EA0B82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C3039"/>
    <w:rsid w:val="00FD4999"/>
    <w:rsid w:val="00FE6283"/>
    <w:rsid w:val="00FF387A"/>
    <w:rsid w:val="0176597C"/>
    <w:rsid w:val="0204567E"/>
    <w:rsid w:val="02104022"/>
    <w:rsid w:val="038827BB"/>
    <w:rsid w:val="03990047"/>
    <w:rsid w:val="0453580C"/>
    <w:rsid w:val="049050FF"/>
    <w:rsid w:val="04D4373D"/>
    <w:rsid w:val="05047477"/>
    <w:rsid w:val="05047743"/>
    <w:rsid w:val="051F459A"/>
    <w:rsid w:val="05557E7B"/>
    <w:rsid w:val="05721DB6"/>
    <w:rsid w:val="05A056BD"/>
    <w:rsid w:val="05F34089"/>
    <w:rsid w:val="06C158EB"/>
    <w:rsid w:val="06FD22CC"/>
    <w:rsid w:val="070C68A4"/>
    <w:rsid w:val="075E7843"/>
    <w:rsid w:val="07726BE5"/>
    <w:rsid w:val="07822424"/>
    <w:rsid w:val="07A20C76"/>
    <w:rsid w:val="07D065F3"/>
    <w:rsid w:val="08004547"/>
    <w:rsid w:val="086C4A85"/>
    <w:rsid w:val="087C361B"/>
    <w:rsid w:val="08AF79C5"/>
    <w:rsid w:val="09896468"/>
    <w:rsid w:val="09972933"/>
    <w:rsid w:val="09F63AFE"/>
    <w:rsid w:val="0A026946"/>
    <w:rsid w:val="0A1026E6"/>
    <w:rsid w:val="0A803960"/>
    <w:rsid w:val="0AA01CBB"/>
    <w:rsid w:val="0AAA48E8"/>
    <w:rsid w:val="0AD6392F"/>
    <w:rsid w:val="0ADE5034"/>
    <w:rsid w:val="0B204BAA"/>
    <w:rsid w:val="0B353CEA"/>
    <w:rsid w:val="0B5D7E1C"/>
    <w:rsid w:val="0B953AA9"/>
    <w:rsid w:val="0B9C7CB6"/>
    <w:rsid w:val="0BEF5615"/>
    <w:rsid w:val="0BFA53FB"/>
    <w:rsid w:val="0BFD01B5"/>
    <w:rsid w:val="0C37664F"/>
    <w:rsid w:val="0C7D68C7"/>
    <w:rsid w:val="0CCA7230"/>
    <w:rsid w:val="0DE25BA1"/>
    <w:rsid w:val="0DEA5A2D"/>
    <w:rsid w:val="0E0A401C"/>
    <w:rsid w:val="0E2D7D0A"/>
    <w:rsid w:val="0E794CFD"/>
    <w:rsid w:val="0EA31D7A"/>
    <w:rsid w:val="0ED40186"/>
    <w:rsid w:val="0EEA4470"/>
    <w:rsid w:val="0F022F45"/>
    <w:rsid w:val="0F503EB7"/>
    <w:rsid w:val="0F637C9A"/>
    <w:rsid w:val="0F67754E"/>
    <w:rsid w:val="0FEB5787"/>
    <w:rsid w:val="0FFA1E6E"/>
    <w:rsid w:val="106E2027"/>
    <w:rsid w:val="10830848"/>
    <w:rsid w:val="1097590F"/>
    <w:rsid w:val="10B14C22"/>
    <w:rsid w:val="10FB77B6"/>
    <w:rsid w:val="112F5B47"/>
    <w:rsid w:val="11360C84"/>
    <w:rsid w:val="12152E0E"/>
    <w:rsid w:val="122136E2"/>
    <w:rsid w:val="12EA5237"/>
    <w:rsid w:val="13077C95"/>
    <w:rsid w:val="13247BA2"/>
    <w:rsid w:val="137B1518"/>
    <w:rsid w:val="13A4281C"/>
    <w:rsid w:val="13C54541"/>
    <w:rsid w:val="13C609E5"/>
    <w:rsid w:val="13E96481"/>
    <w:rsid w:val="14353DBB"/>
    <w:rsid w:val="145E4D9D"/>
    <w:rsid w:val="14CD5DA3"/>
    <w:rsid w:val="155A25DD"/>
    <w:rsid w:val="15AA42C0"/>
    <w:rsid w:val="15D60D05"/>
    <w:rsid w:val="15DB004C"/>
    <w:rsid w:val="16870F53"/>
    <w:rsid w:val="169E4C25"/>
    <w:rsid w:val="16BE59A3"/>
    <w:rsid w:val="16D16AA9"/>
    <w:rsid w:val="16DA0303"/>
    <w:rsid w:val="16FA64D1"/>
    <w:rsid w:val="1715128F"/>
    <w:rsid w:val="175D5335"/>
    <w:rsid w:val="17897594"/>
    <w:rsid w:val="17BB6387"/>
    <w:rsid w:val="182E4DAB"/>
    <w:rsid w:val="182F02A6"/>
    <w:rsid w:val="18453C06"/>
    <w:rsid w:val="18722EE9"/>
    <w:rsid w:val="18770500"/>
    <w:rsid w:val="189866C8"/>
    <w:rsid w:val="18EE62E8"/>
    <w:rsid w:val="19031D93"/>
    <w:rsid w:val="193F76FB"/>
    <w:rsid w:val="197467ED"/>
    <w:rsid w:val="19AB5B56"/>
    <w:rsid w:val="19AF7825"/>
    <w:rsid w:val="19B968F6"/>
    <w:rsid w:val="19D159ED"/>
    <w:rsid w:val="19D454DE"/>
    <w:rsid w:val="19DD6C02"/>
    <w:rsid w:val="19E82FAA"/>
    <w:rsid w:val="1A366198"/>
    <w:rsid w:val="1A642D06"/>
    <w:rsid w:val="1A736AA5"/>
    <w:rsid w:val="1A7F18ED"/>
    <w:rsid w:val="1A8E5D71"/>
    <w:rsid w:val="1A9B18DE"/>
    <w:rsid w:val="1AA36A47"/>
    <w:rsid w:val="1AA55807"/>
    <w:rsid w:val="1AC23FF4"/>
    <w:rsid w:val="1AE166D7"/>
    <w:rsid w:val="1AFC2F3E"/>
    <w:rsid w:val="1B152FFB"/>
    <w:rsid w:val="1B1A1616"/>
    <w:rsid w:val="1B5932E2"/>
    <w:rsid w:val="1BB6133F"/>
    <w:rsid w:val="1BBC0C21"/>
    <w:rsid w:val="1BF2581B"/>
    <w:rsid w:val="1C154A61"/>
    <w:rsid w:val="1C3F5AF9"/>
    <w:rsid w:val="1CA426C6"/>
    <w:rsid w:val="1CAF52FD"/>
    <w:rsid w:val="1CBF5FD1"/>
    <w:rsid w:val="1D540E0F"/>
    <w:rsid w:val="1D6E17A5"/>
    <w:rsid w:val="1DAF4B38"/>
    <w:rsid w:val="1E4C5F8A"/>
    <w:rsid w:val="1E9F2810"/>
    <w:rsid w:val="1F204D21"/>
    <w:rsid w:val="1F444EB4"/>
    <w:rsid w:val="1FB150B2"/>
    <w:rsid w:val="1FC43893"/>
    <w:rsid w:val="200D1101"/>
    <w:rsid w:val="202075C8"/>
    <w:rsid w:val="20895274"/>
    <w:rsid w:val="20E16BB1"/>
    <w:rsid w:val="212154AC"/>
    <w:rsid w:val="213F5933"/>
    <w:rsid w:val="21845A3B"/>
    <w:rsid w:val="21AF3D65"/>
    <w:rsid w:val="21C05F87"/>
    <w:rsid w:val="21CF3CFA"/>
    <w:rsid w:val="21E00964"/>
    <w:rsid w:val="21F11323"/>
    <w:rsid w:val="21F66939"/>
    <w:rsid w:val="22327245"/>
    <w:rsid w:val="225E44DE"/>
    <w:rsid w:val="227E06DD"/>
    <w:rsid w:val="2281696D"/>
    <w:rsid w:val="22B42340"/>
    <w:rsid w:val="23113D47"/>
    <w:rsid w:val="23971A56"/>
    <w:rsid w:val="23F4556C"/>
    <w:rsid w:val="24912949"/>
    <w:rsid w:val="24A81A41"/>
    <w:rsid w:val="24CF6FCD"/>
    <w:rsid w:val="25140E84"/>
    <w:rsid w:val="25A007B7"/>
    <w:rsid w:val="25D56865"/>
    <w:rsid w:val="25ED1E01"/>
    <w:rsid w:val="265806C1"/>
    <w:rsid w:val="26740622"/>
    <w:rsid w:val="26AF355A"/>
    <w:rsid w:val="26C4679B"/>
    <w:rsid w:val="2702368A"/>
    <w:rsid w:val="27147861"/>
    <w:rsid w:val="27391565"/>
    <w:rsid w:val="274E68CF"/>
    <w:rsid w:val="27817354"/>
    <w:rsid w:val="27846872"/>
    <w:rsid w:val="27A75FE0"/>
    <w:rsid w:val="27C54CBE"/>
    <w:rsid w:val="281F201A"/>
    <w:rsid w:val="28D33D10"/>
    <w:rsid w:val="28FB134B"/>
    <w:rsid w:val="2914516F"/>
    <w:rsid w:val="29373393"/>
    <w:rsid w:val="29382CA5"/>
    <w:rsid w:val="296022B4"/>
    <w:rsid w:val="296879F1"/>
    <w:rsid w:val="297665B1"/>
    <w:rsid w:val="297939AC"/>
    <w:rsid w:val="29A00C40"/>
    <w:rsid w:val="29EC23D0"/>
    <w:rsid w:val="29F77B83"/>
    <w:rsid w:val="2A0D1E04"/>
    <w:rsid w:val="2A524FC5"/>
    <w:rsid w:val="2ACC227C"/>
    <w:rsid w:val="2AD6263E"/>
    <w:rsid w:val="2B65243A"/>
    <w:rsid w:val="2B6640B7"/>
    <w:rsid w:val="2BC76C50"/>
    <w:rsid w:val="2C14554A"/>
    <w:rsid w:val="2C2D7EEF"/>
    <w:rsid w:val="2C4464F3"/>
    <w:rsid w:val="2D144AF6"/>
    <w:rsid w:val="2D395873"/>
    <w:rsid w:val="2DB142C8"/>
    <w:rsid w:val="2DB15E0A"/>
    <w:rsid w:val="2DD02422"/>
    <w:rsid w:val="2E0F081B"/>
    <w:rsid w:val="2E492A00"/>
    <w:rsid w:val="2E4A4E66"/>
    <w:rsid w:val="2E5844D8"/>
    <w:rsid w:val="2E620EB2"/>
    <w:rsid w:val="2EDF2503"/>
    <w:rsid w:val="2EF97A69"/>
    <w:rsid w:val="2F062BB5"/>
    <w:rsid w:val="2F3621B9"/>
    <w:rsid w:val="2F4A7FA4"/>
    <w:rsid w:val="2F8D01B1"/>
    <w:rsid w:val="2F9E5130"/>
    <w:rsid w:val="2FAA0D63"/>
    <w:rsid w:val="301339CC"/>
    <w:rsid w:val="30405223"/>
    <w:rsid w:val="307153DD"/>
    <w:rsid w:val="30826DBC"/>
    <w:rsid w:val="309C4B4F"/>
    <w:rsid w:val="309E4D64"/>
    <w:rsid w:val="30A9101A"/>
    <w:rsid w:val="30C365CE"/>
    <w:rsid w:val="30CE6CD3"/>
    <w:rsid w:val="310B75DF"/>
    <w:rsid w:val="31540F86"/>
    <w:rsid w:val="31796C3F"/>
    <w:rsid w:val="31853515"/>
    <w:rsid w:val="31C3610C"/>
    <w:rsid w:val="3264770D"/>
    <w:rsid w:val="327A02F8"/>
    <w:rsid w:val="32935ADE"/>
    <w:rsid w:val="329F4D04"/>
    <w:rsid w:val="33837901"/>
    <w:rsid w:val="340E48AD"/>
    <w:rsid w:val="34346E4D"/>
    <w:rsid w:val="34637732"/>
    <w:rsid w:val="34776692"/>
    <w:rsid w:val="350902DA"/>
    <w:rsid w:val="356C6F31"/>
    <w:rsid w:val="35810B4A"/>
    <w:rsid w:val="35917DCF"/>
    <w:rsid w:val="36222796"/>
    <w:rsid w:val="36833E7C"/>
    <w:rsid w:val="36A04C6E"/>
    <w:rsid w:val="373B04F2"/>
    <w:rsid w:val="37811163"/>
    <w:rsid w:val="37D05521"/>
    <w:rsid w:val="37EF12F0"/>
    <w:rsid w:val="38CC58A6"/>
    <w:rsid w:val="391D4354"/>
    <w:rsid w:val="39287DA4"/>
    <w:rsid w:val="39525C37"/>
    <w:rsid w:val="396E2E01"/>
    <w:rsid w:val="397F2258"/>
    <w:rsid w:val="39AC559E"/>
    <w:rsid w:val="39F8112F"/>
    <w:rsid w:val="3A066B7D"/>
    <w:rsid w:val="3A592FEA"/>
    <w:rsid w:val="3A593C39"/>
    <w:rsid w:val="3AC2225A"/>
    <w:rsid w:val="3AC56A51"/>
    <w:rsid w:val="3AD73BAB"/>
    <w:rsid w:val="3B01368C"/>
    <w:rsid w:val="3B1802ED"/>
    <w:rsid w:val="3B385475"/>
    <w:rsid w:val="3C02543A"/>
    <w:rsid w:val="3C1275F2"/>
    <w:rsid w:val="3C5F6722"/>
    <w:rsid w:val="3C636521"/>
    <w:rsid w:val="3CCD5525"/>
    <w:rsid w:val="3CE63FEE"/>
    <w:rsid w:val="3D3D6D72"/>
    <w:rsid w:val="3D9170BE"/>
    <w:rsid w:val="3DC6320C"/>
    <w:rsid w:val="3E063608"/>
    <w:rsid w:val="3E412892"/>
    <w:rsid w:val="3E8246A6"/>
    <w:rsid w:val="3E8B6203"/>
    <w:rsid w:val="3E9254E9"/>
    <w:rsid w:val="3E9B4378"/>
    <w:rsid w:val="3ECD7501"/>
    <w:rsid w:val="3EF15BF5"/>
    <w:rsid w:val="3F152A8D"/>
    <w:rsid w:val="3F4940F4"/>
    <w:rsid w:val="3F6A7BC7"/>
    <w:rsid w:val="3F9115F7"/>
    <w:rsid w:val="3FBD063E"/>
    <w:rsid w:val="3FC83F84"/>
    <w:rsid w:val="3FFB4CC3"/>
    <w:rsid w:val="40230997"/>
    <w:rsid w:val="40307062"/>
    <w:rsid w:val="411D5025"/>
    <w:rsid w:val="415E1D4E"/>
    <w:rsid w:val="41CA7043"/>
    <w:rsid w:val="41EA1493"/>
    <w:rsid w:val="420A1F66"/>
    <w:rsid w:val="420E7F0F"/>
    <w:rsid w:val="4230127B"/>
    <w:rsid w:val="42332AFF"/>
    <w:rsid w:val="42A23F97"/>
    <w:rsid w:val="42F04887"/>
    <w:rsid w:val="431C15B7"/>
    <w:rsid w:val="432A7D99"/>
    <w:rsid w:val="4356591B"/>
    <w:rsid w:val="43D1290A"/>
    <w:rsid w:val="445D419E"/>
    <w:rsid w:val="446A6A62"/>
    <w:rsid w:val="44731FFA"/>
    <w:rsid w:val="44C77869"/>
    <w:rsid w:val="44CC6C2E"/>
    <w:rsid w:val="44E71599"/>
    <w:rsid w:val="451D2CC3"/>
    <w:rsid w:val="4541761C"/>
    <w:rsid w:val="454B20CD"/>
    <w:rsid w:val="45703A5D"/>
    <w:rsid w:val="45DE130F"/>
    <w:rsid w:val="461F178B"/>
    <w:rsid w:val="46523B3D"/>
    <w:rsid w:val="46630064"/>
    <w:rsid w:val="46641814"/>
    <w:rsid w:val="467852BF"/>
    <w:rsid w:val="46F457D9"/>
    <w:rsid w:val="470365A9"/>
    <w:rsid w:val="472356EA"/>
    <w:rsid w:val="477D241F"/>
    <w:rsid w:val="47AD3C75"/>
    <w:rsid w:val="47DC362C"/>
    <w:rsid w:val="47EB6325"/>
    <w:rsid w:val="481E43C4"/>
    <w:rsid w:val="48A91760"/>
    <w:rsid w:val="49CD76D0"/>
    <w:rsid w:val="4A03390B"/>
    <w:rsid w:val="4A737E5A"/>
    <w:rsid w:val="4A7E6C1C"/>
    <w:rsid w:val="4B5B1C30"/>
    <w:rsid w:val="4B751DCD"/>
    <w:rsid w:val="4BE551A5"/>
    <w:rsid w:val="4C0C69B9"/>
    <w:rsid w:val="4C3B41F0"/>
    <w:rsid w:val="4C7E4FE3"/>
    <w:rsid w:val="4C9D42BA"/>
    <w:rsid w:val="4CC0176E"/>
    <w:rsid w:val="4CFB3D3F"/>
    <w:rsid w:val="4D3006A2"/>
    <w:rsid w:val="4DC91768"/>
    <w:rsid w:val="4E832A53"/>
    <w:rsid w:val="4F5E6588"/>
    <w:rsid w:val="4F797EA5"/>
    <w:rsid w:val="4F7F146C"/>
    <w:rsid w:val="4FD24417"/>
    <w:rsid w:val="500E7477"/>
    <w:rsid w:val="50120532"/>
    <w:rsid w:val="50974594"/>
    <w:rsid w:val="51627BA7"/>
    <w:rsid w:val="51CB46D7"/>
    <w:rsid w:val="521D2474"/>
    <w:rsid w:val="5268443A"/>
    <w:rsid w:val="5283236A"/>
    <w:rsid w:val="529C40E3"/>
    <w:rsid w:val="52D65847"/>
    <w:rsid w:val="52DB2E5E"/>
    <w:rsid w:val="536D37BA"/>
    <w:rsid w:val="53A5346C"/>
    <w:rsid w:val="53B4545D"/>
    <w:rsid w:val="53D14261"/>
    <w:rsid w:val="53E017DC"/>
    <w:rsid w:val="540041D6"/>
    <w:rsid w:val="54322F51"/>
    <w:rsid w:val="5466635E"/>
    <w:rsid w:val="54A8797E"/>
    <w:rsid w:val="55083CB2"/>
    <w:rsid w:val="5560764A"/>
    <w:rsid w:val="55CC1183"/>
    <w:rsid w:val="56024E9F"/>
    <w:rsid w:val="568D0913"/>
    <w:rsid w:val="569C2885"/>
    <w:rsid w:val="569D0B54"/>
    <w:rsid w:val="56BF65F2"/>
    <w:rsid w:val="57626946"/>
    <w:rsid w:val="57D66E92"/>
    <w:rsid w:val="580A3E39"/>
    <w:rsid w:val="58144E4D"/>
    <w:rsid w:val="583C7BCE"/>
    <w:rsid w:val="589C308F"/>
    <w:rsid w:val="58B54151"/>
    <w:rsid w:val="59360D56"/>
    <w:rsid w:val="596671F9"/>
    <w:rsid w:val="59B16ED6"/>
    <w:rsid w:val="59D86349"/>
    <w:rsid w:val="5ABB5323"/>
    <w:rsid w:val="5ABE35D2"/>
    <w:rsid w:val="5AC33ACC"/>
    <w:rsid w:val="5AE143DD"/>
    <w:rsid w:val="5B7824FF"/>
    <w:rsid w:val="5B9938B6"/>
    <w:rsid w:val="5C433822"/>
    <w:rsid w:val="5CDB40AA"/>
    <w:rsid w:val="5CE15514"/>
    <w:rsid w:val="5CF039A9"/>
    <w:rsid w:val="5CFF5308"/>
    <w:rsid w:val="5D0505F2"/>
    <w:rsid w:val="5DAA635A"/>
    <w:rsid w:val="5DB93D9B"/>
    <w:rsid w:val="5DBF70F0"/>
    <w:rsid w:val="5E4C3712"/>
    <w:rsid w:val="5E8C5954"/>
    <w:rsid w:val="5F066A42"/>
    <w:rsid w:val="5F465B03"/>
    <w:rsid w:val="5F507610"/>
    <w:rsid w:val="5F5C0237"/>
    <w:rsid w:val="5FD140AE"/>
    <w:rsid w:val="600E4496"/>
    <w:rsid w:val="602D1570"/>
    <w:rsid w:val="604F09E7"/>
    <w:rsid w:val="607D5554"/>
    <w:rsid w:val="60C018E5"/>
    <w:rsid w:val="60F2549E"/>
    <w:rsid w:val="611A0CDF"/>
    <w:rsid w:val="616B39BC"/>
    <w:rsid w:val="61856F4B"/>
    <w:rsid w:val="61AB60F1"/>
    <w:rsid w:val="61BF4E97"/>
    <w:rsid w:val="621C430B"/>
    <w:rsid w:val="62277B4D"/>
    <w:rsid w:val="62B729D3"/>
    <w:rsid w:val="62F53AC8"/>
    <w:rsid w:val="6318012F"/>
    <w:rsid w:val="63273E9D"/>
    <w:rsid w:val="637B7D03"/>
    <w:rsid w:val="63AA7818"/>
    <w:rsid w:val="63FC5895"/>
    <w:rsid w:val="64432611"/>
    <w:rsid w:val="64724786"/>
    <w:rsid w:val="64C73242"/>
    <w:rsid w:val="65152165"/>
    <w:rsid w:val="65554CF2"/>
    <w:rsid w:val="655F1913"/>
    <w:rsid w:val="657A6506"/>
    <w:rsid w:val="657F1895"/>
    <w:rsid w:val="658D7E7B"/>
    <w:rsid w:val="65A11CE5"/>
    <w:rsid w:val="65E122AF"/>
    <w:rsid w:val="66613222"/>
    <w:rsid w:val="669C06FE"/>
    <w:rsid w:val="66C04FAC"/>
    <w:rsid w:val="66E83770"/>
    <w:rsid w:val="67185FD7"/>
    <w:rsid w:val="678C42CF"/>
    <w:rsid w:val="67BD3643"/>
    <w:rsid w:val="67E90825"/>
    <w:rsid w:val="68016A6B"/>
    <w:rsid w:val="6837462A"/>
    <w:rsid w:val="68EC15C7"/>
    <w:rsid w:val="69002BC8"/>
    <w:rsid w:val="6905514C"/>
    <w:rsid w:val="69951B60"/>
    <w:rsid w:val="69A17E26"/>
    <w:rsid w:val="69EC54F9"/>
    <w:rsid w:val="6A6B28C1"/>
    <w:rsid w:val="6B15282D"/>
    <w:rsid w:val="6B5131AB"/>
    <w:rsid w:val="6B5C220A"/>
    <w:rsid w:val="6BDF302E"/>
    <w:rsid w:val="6CA976D1"/>
    <w:rsid w:val="6CD87E10"/>
    <w:rsid w:val="6D3F07B7"/>
    <w:rsid w:val="6D4A4A10"/>
    <w:rsid w:val="6D8F68C7"/>
    <w:rsid w:val="6DCC3677"/>
    <w:rsid w:val="6DD9261B"/>
    <w:rsid w:val="6DFA4688"/>
    <w:rsid w:val="6DFE2388"/>
    <w:rsid w:val="6E603BAB"/>
    <w:rsid w:val="6E8D2F0F"/>
    <w:rsid w:val="6E920CE8"/>
    <w:rsid w:val="6E963C85"/>
    <w:rsid w:val="6EDC5B3C"/>
    <w:rsid w:val="6EEF4207"/>
    <w:rsid w:val="6F1F65C5"/>
    <w:rsid w:val="700C6678"/>
    <w:rsid w:val="704C4F43"/>
    <w:rsid w:val="70CB2F29"/>
    <w:rsid w:val="70D04D21"/>
    <w:rsid w:val="70F80C27"/>
    <w:rsid w:val="7104137A"/>
    <w:rsid w:val="716B764B"/>
    <w:rsid w:val="717F71A8"/>
    <w:rsid w:val="71AF1558"/>
    <w:rsid w:val="71CA1559"/>
    <w:rsid w:val="71E511AB"/>
    <w:rsid w:val="71F02936"/>
    <w:rsid w:val="72152FA4"/>
    <w:rsid w:val="721750DD"/>
    <w:rsid w:val="729C0195"/>
    <w:rsid w:val="72A17E94"/>
    <w:rsid w:val="72C20833"/>
    <w:rsid w:val="72E476B5"/>
    <w:rsid w:val="72E66447"/>
    <w:rsid w:val="72ED47BB"/>
    <w:rsid w:val="73B40E35"/>
    <w:rsid w:val="73DE2937"/>
    <w:rsid w:val="73E07E7C"/>
    <w:rsid w:val="740718AD"/>
    <w:rsid w:val="74125E4D"/>
    <w:rsid w:val="7432235B"/>
    <w:rsid w:val="74711145"/>
    <w:rsid w:val="74D214FB"/>
    <w:rsid w:val="74DF0134"/>
    <w:rsid w:val="753B43D1"/>
    <w:rsid w:val="759470DB"/>
    <w:rsid w:val="759929D8"/>
    <w:rsid w:val="769B7323"/>
    <w:rsid w:val="772E46CC"/>
    <w:rsid w:val="773974BF"/>
    <w:rsid w:val="775A7F45"/>
    <w:rsid w:val="778668FD"/>
    <w:rsid w:val="77BA54AF"/>
    <w:rsid w:val="77E55F64"/>
    <w:rsid w:val="78245850"/>
    <w:rsid w:val="78633C65"/>
    <w:rsid w:val="78AA7075"/>
    <w:rsid w:val="78B964E3"/>
    <w:rsid w:val="797352EE"/>
    <w:rsid w:val="79B47801"/>
    <w:rsid w:val="79BF0534"/>
    <w:rsid w:val="79D71567"/>
    <w:rsid w:val="79FC52E4"/>
    <w:rsid w:val="79FF4DD4"/>
    <w:rsid w:val="7A3A04C5"/>
    <w:rsid w:val="7A3A5E0C"/>
    <w:rsid w:val="7A6C1402"/>
    <w:rsid w:val="7A7960D6"/>
    <w:rsid w:val="7A835A05"/>
    <w:rsid w:val="7AD225DE"/>
    <w:rsid w:val="7B2C39A7"/>
    <w:rsid w:val="7B3D2EC1"/>
    <w:rsid w:val="7B4378BA"/>
    <w:rsid w:val="7B4539C4"/>
    <w:rsid w:val="7B971768"/>
    <w:rsid w:val="7BA40029"/>
    <w:rsid w:val="7BB87930"/>
    <w:rsid w:val="7BE56DAE"/>
    <w:rsid w:val="7BFF0978"/>
    <w:rsid w:val="7CEB418B"/>
    <w:rsid w:val="7DAF7279"/>
    <w:rsid w:val="7E281378"/>
    <w:rsid w:val="7E5A0ABE"/>
    <w:rsid w:val="7EAF501B"/>
    <w:rsid w:val="7EF54E7A"/>
    <w:rsid w:val="7F923E7B"/>
    <w:rsid w:val="7FA939A9"/>
    <w:rsid w:val="7FDF6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after="120"/>
      <w:outlineLvl w:val="3"/>
    </w:pPr>
    <w:rPr>
      <w:bCs/>
    </w:rPr>
  </w:style>
  <w:style w:type="character" w:default="1" w:styleId="23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qFormat/>
    <w:uiPriority w:val="0"/>
    <w:pPr>
      <w:widowControl w:val="0"/>
      <w:adjustRightInd w:val="0"/>
      <w:textAlignment w:val="baseline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spacing w:line="520" w:lineRule="exact"/>
      <w:ind w:firstLine="624"/>
    </w:pPr>
    <w:rPr>
      <w:rFonts w:ascii="Times New Roman" w:hAnsi="Times New Roman"/>
      <w:sz w:val="28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jc w:val="center"/>
    </w:pPr>
    <w:rPr>
      <w:b/>
      <w:kern w:val="0"/>
      <w:sz w:val="44"/>
      <w:szCs w:val="44"/>
    </w:rPr>
  </w:style>
  <w:style w:type="paragraph" w:customStyle="1" w:styleId="8">
    <w:name w:val="Normal (Web)1"/>
    <w:basedOn w:val="1"/>
    <w:next w:val="9"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9">
    <w:name w:val="Date1"/>
    <w:basedOn w:val="1"/>
    <w:next w:val="1"/>
    <w:qFormat/>
    <w:uiPriority w:val="0"/>
    <w:pPr>
      <w:ind w:left="2500" w:leftChars="2500"/>
    </w:pPr>
  </w:style>
  <w:style w:type="paragraph" w:styleId="10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unhideWhenUsed/>
    <w:qFormat/>
    <w:uiPriority w:val="99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rPr>
      <w:szCs w:val="24"/>
    </w:rPr>
  </w:style>
  <w:style w:type="paragraph" w:styleId="17">
    <w:name w:val="table of figures"/>
    <w:basedOn w:val="1"/>
    <w:next w:val="1"/>
    <w:qFormat/>
    <w:uiPriority w:val="0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1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24"/>
    </w:rPr>
  </w:style>
  <w:style w:type="paragraph" w:styleId="1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Body Text First Indent"/>
    <w:basedOn w:val="7"/>
    <w:qFormat/>
    <w:uiPriority w:val="0"/>
    <w:pPr>
      <w:ind w:firstLine="420" w:firstLineChars="100"/>
    </w:pPr>
  </w:style>
  <w:style w:type="paragraph" w:styleId="21">
    <w:name w:val="Body Text First Indent 2"/>
    <w:basedOn w:val="10"/>
    <w:next w:val="1"/>
    <w:qFormat/>
    <w:uiPriority w:val="0"/>
    <w:pPr>
      <w:ind w:firstLine="420" w:firstLineChars="200"/>
    </w:p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paragraph" w:customStyle="1" w:styleId="27">
    <w:name w:val="baby-正文"/>
    <w:basedOn w:val="7"/>
    <w:next w:val="13"/>
    <w:qFormat/>
    <w:uiPriority w:val="0"/>
    <w:pPr>
      <w:spacing w:line="240" w:lineRule="auto"/>
      <w:ind w:firstLine="0" w:firstLineChars="0"/>
    </w:pPr>
    <w:rPr>
      <w:rFonts w:ascii="仿宋_GB2312" w:hAnsi="宋体"/>
      <w:bCs/>
      <w:kern w:val="2"/>
      <w:sz w:val="30"/>
      <w:szCs w:val="24"/>
      <w:lang w:val="en-US" w:eastAsia="zh-CN"/>
    </w:rPr>
  </w:style>
  <w:style w:type="paragraph" w:customStyle="1" w:styleId="28">
    <w:name w:val="TOC2"/>
    <w:basedOn w:val="1"/>
    <w:next w:val="1"/>
    <w:qFormat/>
    <w:uiPriority w:val="0"/>
    <w:pPr>
      <w:widowControl/>
      <w:spacing w:after="100" w:line="276" w:lineRule="auto"/>
      <w:ind w:left="220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zh-CN" w:bidi="ar-SA"/>
    </w:rPr>
  </w:style>
  <w:style w:type="paragraph" w:customStyle="1" w:styleId="29">
    <w:name w:val="CM4"/>
    <w:basedOn w:val="1"/>
    <w:next w:val="1"/>
    <w:qFormat/>
    <w:uiPriority w:val="0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paragraph" w:customStyle="1" w:styleId="3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31">
    <w:name w:val="郭巍齐齐哈尔报告格式"/>
    <w:basedOn w:val="1"/>
    <w:qFormat/>
    <w:uiPriority w:val="0"/>
    <w:pPr>
      <w:spacing w:line="480" w:lineRule="exact"/>
      <w:ind w:firstLine="560" w:firstLineChars="200"/>
    </w:pPr>
    <w:rPr>
      <w:spacing w:val="20"/>
      <w:sz w:val="24"/>
    </w:rPr>
  </w:style>
  <w:style w:type="paragraph" w:customStyle="1" w:styleId="32">
    <w:name w:val="正文（首行缩进两字） Char"/>
    <w:basedOn w:val="1"/>
    <w:qFormat/>
    <w:uiPriority w:val="0"/>
    <w:pPr>
      <w:widowControl/>
      <w:spacing w:line="360" w:lineRule="auto"/>
      <w:ind w:firstLine="420"/>
      <w:jc w:val="both"/>
    </w:pPr>
    <w:rPr>
      <w:szCs w:val="20"/>
    </w:rPr>
  </w:style>
  <w:style w:type="paragraph" w:customStyle="1" w:styleId="33">
    <w:name w:val="正文文字缩进1"/>
    <w:basedOn w:val="12"/>
    <w:qFormat/>
    <w:uiPriority w:val="0"/>
    <w:pPr>
      <w:spacing w:after="0" w:line="360" w:lineRule="auto"/>
      <w:ind w:left="0" w:leftChars="0" w:firstLine="560"/>
    </w:pPr>
    <w:rPr>
      <w:rFonts w:ascii="黑体" w:hAnsi="Arial Black" w:eastAsia="黑体"/>
      <w:b/>
      <w:bCs/>
      <w:sz w:val="28"/>
      <w:szCs w:val="20"/>
    </w:rPr>
  </w:style>
  <w:style w:type="paragraph" w:customStyle="1" w:styleId="34">
    <w:name w:val="【正文】"/>
    <w:basedOn w:val="1"/>
    <w:qFormat/>
    <w:uiPriority w:val="0"/>
    <w:pPr>
      <w:widowControl/>
      <w:spacing w:line="500" w:lineRule="exact"/>
      <w:jc w:val="left"/>
    </w:pPr>
    <w:rPr>
      <w:rFonts w:ascii="宋体" w:hAnsi="Calibri" w:eastAsia="Calibri"/>
      <w:kern w:val="0"/>
      <w:sz w:val="20"/>
      <w:szCs w:val="20"/>
    </w:rPr>
  </w:style>
  <w:style w:type="paragraph" w:customStyle="1" w:styleId="35">
    <w:name w:val="C首行缩进正文"/>
    <w:basedOn w:val="34"/>
    <w:qFormat/>
    <w:uiPriority w:val="0"/>
    <w:rPr>
      <w:sz w:val="21"/>
    </w:rPr>
  </w:style>
  <w:style w:type="paragraph" w:customStyle="1" w:styleId="36">
    <w:name w:val="11111"/>
    <w:basedOn w:val="1"/>
    <w:next w:val="1"/>
    <w:qFormat/>
    <w:uiPriority w:val="0"/>
    <w:pPr>
      <w:spacing w:line="360" w:lineRule="auto"/>
      <w:ind w:firstLine="200" w:firstLineChars="200"/>
      <w:jc w:val="both"/>
    </w:pPr>
    <w:rPr>
      <w:rFonts w:hAnsi="宋体" w:eastAsia="宋体"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150;&#20844;&#23460;&#20986;&#25991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4</Pages>
  <Words>1656</Words>
  <Characters>1773</Characters>
  <Lines>14</Lines>
  <Paragraphs>4</Paragraphs>
  <TotalTime>1</TotalTime>
  <ScaleCrop>false</ScaleCrop>
  <LinksUpToDate>false</LinksUpToDate>
  <CharactersWithSpaces>1970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2022-07-22T01:06:00Z</dcterms:created>
  <dc:creator>Oo。.</dc:creator>
  <cp:lastModifiedBy>Dawn</cp:lastModifiedBy>
  <cp:lastPrinted>2025-08-12T05:54:00Z</cp:lastPrinted>
  <dcterms:modified xsi:type="dcterms:W3CDTF">2025-08-19T06:35:42Z</dcterms:modified>
  <dc:title>鹤环法〔2015〕Z03号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5C7AEE03FEBF4FF68157756D57F43792_13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eyJoZGlkIjoiZDY5NzdhNDY4ZTA4YTIxNDg5ZTY4ZTZkZGYxMGE5MmIiLCJ1c2VySWQiOiI0NDMxNjA1MDUifQ==</vt:lpwstr>
  </property>
</Properties>
</file>